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126D6940" w:rsidR="009D31AB" w:rsidRDefault="009D31AB" w:rsidP="0030468C">
      <w:pPr>
        <w:pStyle w:val="ListParagraph"/>
        <w:ind w:left="0"/>
        <w:jc w:val="center"/>
        <w:rPr>
          <w:b/>
          <w:sz w:val="36"/>
          <w:szCs w:val="36"/>
        </w:rPr>
      </w:pPr>
      <w:r>
        <w:rPr>
          <w:b/>
          <w:sz w:val="36"/>
          <w:szCs w:val="36"/>
        </w:rPr>
        <w:t xml:space="preserve">Unit </w:t>
      </w:r>
      <w:r w:rsidR="00787A32">
        <w:rPr>
          <w:b/>
          <w:sz w:val="36"/>
          <w:szCs w:val="36"/>
        </w:rPr>
        <w:t>7</w:t>
      </w:r>
      <w:r>
        <w:rPr>
          <w:b/>
          <w:sz w:val="36"/>
          <w:szCs w:val="36"/>
        </w:rPr>
        <w:t xml:space="preserve">: Investigation </w:t>
      </w:r>
      <w:r w:rsidR="00534F76">
        <w:rPr>
          <w:b/>
          <w:sz w:val="36"/>
          <w:szCs w:val="36"/>
        </w:rPr>
        <w:t>3</w:t>
      </w:r>
      <w:r>
        <w:rPr>
          <w:b/>
          <w:sz w:val="36"/>
          <w:szCs w:val="36"/>
        </w:rPr>
        <w:t xml:space="preserve"> </w:t>
      </w:r>
      <w:r w:rsidR="00E54B2D">
        <w:rPr>
          <w:b/>
          <w:sz w:val="36"/>
          <w:szCs w:val="36"/>
        </w:rPr>
        <w:t xml:space="preserve"> (</w:t>
      </w:r>
      <w:r w:rsidR="000143D1">
        <w:rPr>
          <w:b/>
          <w:sz w:val="36"/>
          <w:szCs w:val="36"/>
        </w:rPr>
        <w:t>3</w:t>
      </w:r>
      <w:r w:rsidR="007625B3">
        <w:rPr>
          <w:b/>
          <w:sz w:val="36"/>
          <w:szCs w:val="36"/>
        </w:rPr>
        <w:t xml:space="preserve">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268D7070" w:rsidR="009D31AB" w:rsidRPr="00DB5A6B" w:rsidRDefault="00534F76" w:rsidP="009D31AB">
      <w:pPr>
        <w:jc w:val="center"/>
        <w:rPr>
          <w:b/>
          <w:sz w:val="32"/>
          <w:szCs w:val="32"/>
        </w:rPr>
      </w:pPr>
      <w:r>
        <w:rPr>
          <w:b/>
          <w:sz w:val="32"/>
          <w:szCs w:val="32"/>
        </w:rPr>
        <w:t>Independent Events and the Multiplication Rule</w:t>
      </w:r>
    </w:p>
    <w:p w14:paraId="5D364DD8" w14:textId="77777777" w:rsidR="009D31AB" w:rsidRDefault="009D31AB" w:rsidP="009D31AB">
      <w:pPr>
        <w:rPr>
          <w:b/>
          <w:sz w:val="28"/>
          <w:szCs w:val="28"/>
        </w:rPr>
      </w:pPr>
    </w:p>
    <w:p w14:paraId="630E8E98" w14:textId="3ABAB3DD" w:rsidR="007625B3" w:rsidRDefault="007625B3" w:rsidP="007625B3">
      <w:pPr>
        <w:outlineLvl w:val="0"/>
        <w:rPr>
          <w:b/>
          <w:bCs/>
          <w:iCs/>
          <w:sz w:val="28"/>
          <w:szCs w:val="28"/>
        </w:rPr>
      </w:pPr>
      <w:r>
        <w:rPr>
          <w:b/>
          <w:bCs/>
          <w:iCs/>
          <w:sz w:val="28"/>
          <w:szCs w:val="28"/>
        </w:rPr>
        <w:t>Common Core State Standards</w:t>
      </w:r>
    </w:p>
    <w:p w14:paraId="6C3700C2" w14:textId="6E016F44" w:rsidR="00DB5A6B" w:rsidRDefault="00534F76" w:rsidP="00534F76">
      <w:pPr>
        <w:pStyle w:val="ListParagraph"/>
        <w:numPr>
          <w:ilvl w:val="0"/>
          <w:numId w:val="12"/>
        </w:numPr>
        <w:outlineLvl w:val="0"/>
        <w:rPr>
          <w:bCs/>
          <w:iCs/>
        </w:rPr>
      </w:pPr>
      <w:r>
        <w:rPr>
          <w:bCs/>
          <w:iCs/>
        </w:rPr>
        <w:t xml:space="preserve">CP-2. Understand that two events </w:t>
      </w:r>
      <w:r w:rsidRPr="00605740">
        <w:rPr>
          <w:bCs/>
          <w:i/>
          <w:iCs/>
        </w:rPr>
        <w:t>A</w:t>
      </w:r>
      <w:r>
        <w:rPr>
          <w:bCs/>
          <w:iCs/>
        </w:rPr>
        <w:t xml:space="preserve"> and </w:t>
      </w:r>
      <w:r w:rsidRPr="00605740">
        <w:rPr>
          <w:bCs/>
          <w:i/>
          <w:iCs/>
        </w:rPr>
        <w:t>B</w:t>
      </w:r>
      <w:r>
        <w:rPr>
          <w:bCs/>
          <w:iCs/>
        </w:rPr>
        <w:t xml:space="preserve"> are independent if the probability of </w:t>
      </w:r>
      <w:r w:rsidRPr="00605740">
        <w:rPr>
          <w:bCs/>
          <w:i/>
          <w:iCs/>
        </w:rPr>
        <w:t>A</w:t>
      </w:r>
      <w:r>
        <w:rPr>
          <w:bCs/>
          <w:iCs/>
        </w:rPr>
        <w:t xml:space="preserve"> and </w:t>
      </w:r>
      <w:r w:rsidRPr="00605740">
        <w:rPr>
          <w:bCs/>
          <w:i/>
          <w:iCs/>
        </w:rPr>
        <w:t xml:space="preserve">B </w:t>
      </w:r>
      <w:r>
        <w:rPr>
          <w:bCs/>
          <w:iCs/>
        </w:rPr>
        <w:t>occurring together is the product of their probabilities, and use this characterization to determine if they are independent.</w:t>
      </w:r>
    </w:p>
    <w:p w14:paraId="44258238" w14:textId="65C4A30C" w:rsidR="00534F76" w:rsidRPr="00534F76" w:rsidRDefault="00534F76" w:rsidP="00534F76">
      <w:pPr>
        <w:pStyle w:val="ListParagraph"/>
        <w:numPr>
          <w:ilvl w:val="0"/>
          <w:numId w:val="12"/>
        </w:numPr>
        <w:outlineLvl w:val="0"/>
        <w:rPr>
          <w:bCs/>
          <w:i/>
          <w:iCs/>
        </w:rPr>
      </w:pPr>
      <w:r>
        <w:rPr>
          <w:bCs/>
          <w:iCs/>
        </w:rPr>
        <w:t xml:space="preserve">CP-5. Recognize and explain the concepts of conditional probability and independence in everyday language and everyday situations. </w:t>
      </w:r>
      <w:r w:rsidRPr="00534F76">
        <w:rPr>
          <w:bCs/>
          <w:i/>
          <w:iCs/>
        </w:rPr>
        <w:t xml:space="preserve">For example, compare the chance of having lung cancer if you are a smoker with the chance of being a smoker if you have lung cancer. </w:t>
      </w:r>
    </w:p>
    <w:p w14:paraId="539FD7A6" w14:textId="77777777" w:rsidR="00534F76" w:rsidRDefault="00534F76" w:rsidP="009D31AB">
      <w:pPr>
        <w:outlineLvl w:val="0"/>
        <w:rPr>
          <w:bCs/>
          <w:iCs/>
        </w:rPr>
      </w:pPr>
    </w:p>
    <w:p w14:paraId="43E68EB5" w14:textId="77777777" w:rsidR="009D31AB" w:rsidRDefault="009D31AB" w:rsidP="009D31AB">
      <w:pPr>
        <w:outlineLvl w:val="0"/>
        <w:rPr>
          <w:b/>
          <w:bCs/>
          <w:iCs/>
          <w:sz w:val="28"/>
          <w:szCs w:val="28"/>
        </w:rPr>
      </w:pPr>
      <w:r>
        <w:rPr>
          <w:b/>
          <w:bCs/>
          <w:iCs/>
          <w:sz w:val="28"/>
          <w:szCs w:val="28"/>
        </w:rPr>
        <w:t>Overview</w:t>
      </w:r>
    </w:p>
    <w:p w14:paraId="0A9FA5C7" w14:textId="77777777" w:rsidR="00DF6E63" w:rsidRDefault="00DF6E63" w:rsidP="009D31AB">
      <w:pPr>
        <w:outlineLvl w:val="0"/>
        <w:rPr>
          <w:b/>
          <w:bCs/>
          <w:iCs/>
          <w:sz w:val="28"/>
          <w:szCs w:val="28"/>
        </w:rPr>
      </w:pPr>
    </w:p>
    <w:p w14:paraId="268E243C" w14:textId="019EAE60" w:rsidR="005348B0" w:rsidRDefault="004C40C6" w:rsidP="009D31AB">
      <w:pPr>
        <w:outlineLvl w:val="0"/>
        <w:rPr>
          <w:bCs/>
          <w:iCs/>
        </w:rPr>
      </w:pPr>
      <w:r>
        <w:rPr>
          <w:bCs/>
          <w:iCs/>
        </w:rPr>
        <w:t xml:space="preserve">This investigation begins </w:t>
      </w:r>
      <w:r w:rsidR="005348B0">
        <w:rPr>
          <w:bCs/>
          <w:iCs/>
        </w:rPr>
        <w:t xml:space="preserve">with an introduction to the </w:t>
      </w:r>
      <w:r>
        <w:rPr>
          <w:bCs/>
          <w:iCs/>
        </w:rPr>
        <w:t xml:space="preserve">concept of independent events. Students verify the Multiplication Rule for Independent Events </w:t>
      </w:r>
      <w:r w:rsidR="005348B0">
        <w:rPr>
          <w:bCs/>
          <w:iCs/>
        </w:rPr>
        <w:t>in the context of flipping a coin twice. Then they are t</w:t>
      </w:r>
      <w:r>
        <w:rPr>
          <w:bCs/>
          <w:iCs/>
        </w:rPr>
        <w:t xml:space="preserve">old that this rule also can be used to sort out independent events from dependent events. Students discover that if two events </w:t>
      </w:r>
      <w:r w:rsidRPr="004C40C6">
        <w:rPr>
          <w:bCs/>
          <w:i/>
          <w:iCs/>
        </w:rPr>
        <w:t>A</w:t>
      </w:r>
      <w:r>
        <w:rPr>
          <w:bCs/>
          <w:iCs/>
        </w:rPr>
        <w:t xml:space="preserve"> and </w:t>
      </w:r>
      <w:r w:rsidRPr="004C40C6">
        <w:rPr>
          <w:bCs/>
          <w:i/>
          <w:iCs/>
        </w:rPr>
        <w:t>B</w:t>
      </w:r>
      <w:r>
        <w:rPr>
          <w:bCs/>
          <w:iCs/>
        </w:rPr>
        <w:t xml:space="preserve"> are independent, then so are their complements. Then they calculate several probabilities involving two independent events using the Multiplication Rule for Independent Events. If two events </w:t>
      </w:r>
      <w:r w:rsidRPr="005348B0">
        <w:rPr>
          <w:bCs/>
          <w:i/>
          <w:iCs/>
        </w:rPr>
        <w:t>A</w:t>
      </w:r>
      <w:r>
        <w:rPr>
          <w:bCs/>
          <w:iCs/>
        </w:rPr>
        <w:t xml:space="preserve"> and </w:t>
      </w:r>
      <w:r w:rsidRPr="005348B0">
        <w:rPr>
          <w:bCs/>
          <w:i/>
          <w:iCs/>
        </w:rPr>
        <w:t>B</w:t>
      </w:r>
      <w:r>
        <w:rPr>
          <w:bCs/>
          <w:iCs/>
        </w:rPr>
        <w:t xml:space="preserve"> are dependent, th</w:t>
      </w:r>
      <w:r w:rsidR="005348B0">
        <w:rPr>
          <w:bCs/>
          <w:iCs/>
        </w:rPr>
        <w:t>en the probability that</w:t>
      </w:r>
      <w:r w:rsidR="005348B0" w:rsidRPr="005348B0">
        <w:rPr>
          <w:bCs/>
          <w:i/>
          <w:iCs/>
        </w:rPr>
        <w:t xml:space="preserve"> A </w:t>
      </w:r>
      <w:r w:rsidR="005348B0">
        <w:rPr>
          <w:bCs/>
          <w:iCs/>
        </w:rPr>
        <w:t xml:space="preserve">will occur is affected by the </w:t>
      </w:r>
      <w:r>
        <w:rPr>
          <w:bCs/>
          <w:iCs/>
        </w:rPr>
        <w:t xml:space="preserve">knowledge that event </w:t>
      </w:r>
      <w:r w:rsidRPr="005348B0">
        <w:rPr>
          <w:bCs/>
          <w:i/>
          <w:iCs/>
        </w:rPr>
        <w:t xml:space="preserve">B </w:t>
      </w:r>
      <w:r>
        <w:rPr>
          <w:bCs/>
          <w:iCs/>
        </w:rPr>
        <w:t>has occurred</w:t>
      </w:r>
      <w:r w:rsidR="005348B0">
        <w:rPr>
          <w:bCs/>
          <w:iCs/>
        </w:rPr>
        <w:t xml:space="preserve">. Students investigate the concept of conditional probability informally by comparing a number of conditional and unconditional probabilities from everyday situations. This discussion sets the stage for Investigation 4. </w:t>
      </w:r>
    </w:p>
    <w:p w14:paraId="2569DA16" w14:textId="77777777" w:rsidR="005348B0" w:rsidRDefault="005348B0" w:rsidP="009D31AB">
      <w:pPr>
        <w:outlineLvl w:val="0"/>
        <w:rPr>
          <w:bCs/>
          <w:iCs/>
        </w:rPr>
      </w:pPr>
    </w:p>
    <w:p w14:paraId="3339AD4D" w14:textId="3610E292" w:rsidR="009D31AB" w:rsidRPr="005348B0" w:rsidRDefault="009D31AB" w:rsidP="009D31AB">
      <w:pPr>
        <w:outlineLvl w:val="0"/>
        <w:rPr>
          <w:bCs/>
          <w:iCs/>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74A137F5" w14:textId="2480CB25" w:rsidR="009C0B24" w:rsidRDefault="009C0B24" w:rsidP="009C0B24">
      <w:pPr>
        <w:pStyle w:val="ListParagraph"/>
        <w:numPr>
          <w:ilvl w:val="0"/>
          <w:numId w:val="13"/>
        </w:numPr>
        <w:outlineLvl w:val="0"/>
        <w:rPr>
          <w:bCs/>
          <w:iCs/>
        </w:rPr>
      </w:pPr>
      <w:r>
        <w:rPr>
          <w:bCs/>
          <w:iCs/>
        </w:rPr>
        <w:t xml:space="preserve">Use the Multiplication Rule </w:t>
      </w:r>
      <w:r w:rsidR="00700BB7">
        <w:rPr>
          <w:bCs/>
          <w:iCs/>
        </w:rPr>
        <w:t xml:space="preserve">for Independent Events </w:t>
      </w:r>
      <w:r>
        <w:rPr>
          <w:bCs/>
          <w:iCs/>
        </w:rPr>
        <w:t xml:space="preserve">to determine whether two events are independent or dependent. </w:t>
      </w:r>
    </w:p>
    <w:p w14:paraId="0E8ECD9B" w14:textId="7BFE1B5C" w:rsidR="009C0B24" w:rsidRDefault="009C0B24" w:rsidP="009C0B24">
      <w:pPr>
        <w:pStyle w:val="ListParagraph"/>
        <w:numPr>
          <w:ilvl w:val="0"/>
          <w:numId w:val="13"/>
        </w:numPr>
        <w:outlineLvl w:val="0"/>
        <w:rPr>
          <w:bCs/>
          <w:iCs/>
        </w:rPr>
      </w:pPr>
      <w:r>
        <w:rPr>
          <w:bCs/>
          <w:iCs/>
        </w:rPr>
        <w:t xml:space="preserve">Use the Multiplication Rule </w:t>
      </w:r>
      <w:r w:rsidR="00700BB7">
        <w:rPr>
          <w:bCs/>
          <w:iCs/>
        </w:rPr>
        <w:t xml:space="preserve">for Independent Events </w:t>
      </w:r>
      <w:r>
        <w:rPr>
          <w:bCs/>
          <w:iCs/>
        </w:rPr>
        <w:t xml:space="preserve">to determine the probability that two independent events occur simultaneously. </w:t>
      </w:r>
    </w:p>
    <w:p w14:paraId="196BAA2B" w14:textId="3F944801" w:rsidR="00457F7F" w:rsidRDefault="00457F7F" w:rsidP="009C0B24">
      <w:pPr>
        <w:pStyle w:val="ListParagraph"/>
        <w:numPr>
          <w:ilvl w:val="0"/>
          <w:numId w:val="13"/>
        </w:numPr>
        <w:outlineLvl w:val="0"/>
        <w:rPr>
          <w:bCs/>
          <w:iCs/>
        </w:rPr>
      </w:pPr>
      <w:r>
        <w:rPr>
          <w:bCs/>
          <w:iCs/>
        </w:rPr>
        <w:t xml:space="preserve">Given two events </w:t>
      </w:r>
      <w:r w:rsidRPr="00457F7F">
        <w:rPr>
          <w:bCs/>
          <w:i/>
          <w:iCs/>
        </w:rPr>
        <w:t>A</w:t>
      </w:r>
      <w:r>
        <w:rPr>
          <w:bCs/>
          <w:iCs/>
        </w:rPr>
        <w:t xml:space="preserve"> and </w:t>
      </w:r>
      <w:r w:rsidRPr="00457F7F">
        <w:rPr>
          <w:bCs/>
          <w:i/>
          <w:iCs/>
        </w:rPr>
        <w:t>B</w:t>
      </w:r>
      <w:r>
        <w:rPr>
          <w:bCs/>
          <w:iCs/>
        </w:rPr>
        <w:t xml:space="preserve"> from </w:t>
      </w:r>
      <w:r w:rsidR="0080647F">
        <w:rPr>
          <w:bCs/>
          <w:iCs/>
        </w:rPr>
        <w:t xml:space="preserve">an </w:t>
      </w:r>
      <w:r>
        <w:rPr>
          <w:bCs/>
          <w:iCs/>
        </w:rPr>
        <w:t xml:space="preserve">everyday situation, assess whether </w:t>
      </w:r>
      <w:r w:rsidRPr="00457F7F">
        <w:rPr>
          <w:bCs/>
          <w:iCs/>
          <w:position w:val="-10"/>
        </w:rPr>
        <w:object w:dxaOrig="859" w:dyaOrig="320" w14:anchorId="13AF1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6.5pt" o:ole="">
            <v:imagedata r:id="rId9" o:title=""/>
          </v:shape>
          <o:OLEObject Type="Embed" ProgID="Equation.DSMT4" ShapeID="_x0000_i1025" DrawAspect="Content" ObjectID="_1388749233" r:id="rId10"/>
        </w:object>
      </w:r>
      <w:r>
        <w:rPr>
          <w:bCs/>
          <w:iCs/>
        </w:rPr>
        <w:t xml:space="preserve">is larger than, smaller than, or equal to </w:t>
      </w:r>
      <w:r w:rsidRPr="00457F7F">
        <w:rPr>
          <w:bCs/>
          <w:i/>
          <w:iCs/>
        </w:rPr>
        <w:t>P</w:t>
      </w:r>
      <w:r>
        <w:rPr>
          <w:bCs/>
          <w:iCs/>
        </w:rPr>
        <w:t>(</w:t>
      </w:r>
      <w:r w:rsidRPr="00457F7F">
        <w:rPr>
          <w:bCs/>
          <w:i/>
          <w:iCs/>
        </w:rPr>
        <w:t>A</w:t>
      </w:r>
      <w:r>
        <w:rPr>
          <w:bCs/>
          <w:iCs/>
        </w:rPr>
        <w:t xml:space="preserve">). </w:t>
      </w:r>
    </w:p>
    <w:p w14:paraId="21510EAE" w14:textId="77777777" w:rsidR="005348B0" w:rsidRDefault="005348B0" w:rsidP="005348B0">
      <w:pPr>
        <w:pStyle w:val="ListParagraph"/>
        <w:ind w:left="1440"/>
        <w:outlineLvl w:val="0"/>
        <w:rPr>
          <w:bCs/>
          <w:iCs/>
        </w:rPr>
      </w:pPr>
    </w:p>
    <w:p w14:paraId="0F0BC8C4" w14:textId="77777777" w:rsidR="009D31AB" w:rsidRDefault="009D31AB" w:rsidP="00663E51">
      <w:pPr>
        <w:ind w:firstLine="720"/>
        <w:outlineLvl w:val="0"/>
        <w:rPr>
          <w:b/>
        </w:rPr>
      </w:pPr>
      <w:r>
        <w:rPr>
          <w:b/>
        </w:rPr>
        <w:t>Assessment Strategies:  How Will They Show What They Know?</w:t>
      </w:r>
    </w:p>
    <w:p w14:paraId="06F9B3D1" w14:textId="7AD4FF57" w:rsidR="00647A13" w:rsidRPr="00DE68B5" w:rsidRDefault="00647A13" w:rsidP="00647A13">
      <w:pPr>
        <w:pStyle w:val="ListParagraph"/>
        <w:numPr>
          <w:ilvl w:val="0"/>
          <w:numId w:val="14"/>
        </w:numPr>
        <w:outlineLvl w:val="0"/>
        <w:rPr>
          <w:b/>
        </w:rPr>
      </w:pPr>
      <w:r w:rsidRPr="00DE68B5">
        <w:rPr>
          <w:b/>
        </w:rPr>
        <w:t>Exit Slip 7.</w:t>
      </w:r>
      <w:r w:rsidR="00F908A9">
        <w:rPr>
          <w:b/>
        </w:rPr>
        <w:t>3.1</w:t>
      </w:r>
      <w:r w:rsidRPr="00DE68B5">
        <w:rPr>
          <w:b/>
        </w:rPr>
        <w:t xml:space="preserve"> </w:t>
      </w:r>
      <w:r>
        <w:t xml:space="preserve">asks students to determine </w:t>
      </w:r>
      <w:r w:rsidR="00DE68B5">
        <w:t xml:space="preserve">the probability that two events both occur given the events are independent and to decide whether two events are dependent or independent. </w:t>
      </w:r>
    </w:p>
    <w:p w14:paraId="5227750F" w14:textId="4303581F" w:rsidR="00647A13" w:rsidRPr="00647A13" w:rsidRDefault="00647A13" w:rsidP="00647A13">
      <w:pPr>
        <w:pStyle w:val="ListParagraph"/>
        <w:numPr>
          <w:ilvl w:val="0"/>
          <w:numId w:val="14"/>
        </w:numPr>
        <w:outlineLvl w:val="0"/>
        <w:rPr>
          <w:b/>
        </w:rPr>
      </w:pPr>
      <w:r w:rsidRPr="00647A13">
        <w:rPr>
          <w:b/>
        </w:rPr>
        <w:t>Exit Slip 7.</w:t>
      </w:r>
      <w:r w:rsidR="00F908A9">
        <w:rPr>
          <w:b/>
        </w:rPr>
        <w:t>3.2</w:t>
      </w:r>
      <w:r>
        <w:rPr>
          <w:b/>
        </w:rPr>
        <w:t xml:space="preserve"> </w:t>
      </w:r>
      <w:r>
        <w:t xml:space="preserve">asks students to calculate probabilities involving independent events. </w:t>
      </w:r>
    </w:p>
    <w:p w14:paraId="56EE5829" w14:textId="72815BBA" w:rsidR="00647A13" w:rsidRPr="00647A13" w:rsidRDefault="00F908A9" w:rsidP="00647A13">
      <w:pPr>
        <w:pStyle w:val="ListParagraph"/>
        <w:numPr>
          <w:ilvl w:val="0"/>
          <w:numId w:val="14"/>
        </w:numPr>
        <w:outlineLvl w:val="0"/>
        <w:rPr>
          <w:b/>
        </w:rPr>
      </w:pPr>
      <w:r>
        <w:rPr>
          <w:b/>
        </w:rPr>
        <w:t xml:space="preserve">Journal </w:t>
      </w:r>
      <w:r w:rsidR="00447CDE">
        <w:rPr>
          <w:b/>
        </w:rPr>
        <w:t xml:space="preserve">Entry </w:t>
      </w:r>
      <w:r w:rsidR="00647A13">
        <w:t xml:space="preserve">asks students to decide if mutually exclusive events can be independent and to support their answer with an explanation. </w:t>
      </w:r>
    </w:p>
    <w:p w14:paraId="47AA1A6D" w14:textId="77777777" w:rsidR="00647A13" w:rsidRDefault="00647A13" w:rsidP="00663E51">
      <w:pPr>
        <w:ind w:firstLine="720"/>
        <w:outlineLvl w:val="0"/>
        <w:rPr>
          <w:b/>
        </w:rPr>
      </w:pPr>
    </w:p>
    <w:p w14:paraId="3F08A89A" w14:textId="77777777" w:rsidR="009D31AB" w:rsidRDefault="009D31AB" w:rsidP="005D329D">
      <w:pPr>
        <w:rPr>
          <w:b/>
          <w:sz w:val="28"/>
          <w:szCs w:val="28"/>
        </w:rPr>
      </w:pPr>
      <w:r>
        <w:rPr>
          <w:b/>
          <w:sz w:val="28"/>
          <w:szCs w:val="28"/>
        </w:rPr>
        <w:t xml:space="preserve">Launch Notes </w:t>
      </w:r>
    </w:p>
    <w:p w14:paraId="478A1FB2" w14:textId="77777777" w:rsidR="009D31AB" w:rsidRDefault="009D31AB" w:rsidP="005D329D">
      <w:pPr>
        <w:outlineLvl w:val="0"/>
      </w:pPr>
    </w:p>
    <w:p w14:paraId="3E198D5D" w14:textId="0BB7F9E4" w:rsidR="00742F42" w:rsidRDefault="00986DBE" w:rsidP="005D329D">
      <w:pPr>
        <w:pStyle w:val="VTX-ni"/>
        <w:spacing w:line="240" w:lineRule="auto"/>
        <w:rPr>
          <w:rFonts w:ascii="Times New Roman" w:hAnsi="Times New Roman"/>
          <w:color w:val="auto"/>
          <w:sz w:val="24"/>
          <w:szCs w:val="24"/>
        </w:rPr>
      </w:pPr>
      <w:r>
        <w:rPr>
          <w:rFonts w:ascii="Times New Roman" w:hAnsi="Times New Roman"/>
          <w:color w:val="auto"/>
          <w:sz w:val="24"/>
          <w:szCs w:val="24"/>
        </w:rPr>
        <w:t xml:space="preserve">For this launch, you will need </w:t>
      </w:r>
      <w:r w:rsidR="005D2D73">
        <w:rPr>
          <w:rFonts w:ascii="Times New Roman" w:hAnsi="Times New Roman"/>
          <w:color w:val="auto"/>
          <w:sz w:val="24"/>
          <w:szCs w:val="24"/>
        </w:rPr>
        <w:t xml:space="preserve">a coin and </w:t>
      </w:r>
      <w:r>
        <w:rPr>
          <w:rFonts w:ascii="Times New Roman" w:hAnsi="Times New Roman"/>
          <w:color w:val="auto"/>
          <w:sz w:val="24"/>
          <w:szCs w:val="24"/>
        </w:rPr>
        <w:t>a co</w:t>
      </w:r>
      <w:r w:rsidR="005D2D73">
        <w:rPr>
          <w:rFonts w:ascii="Times New Roman" w:hAnsi="Times New Roman"/>
          <w:color w:val="auto"/>
          <w:sz w:val="24"/>
          <w:szCs w:val="24"/>
        </w:rPr>
        <w:t>ntainer with colored marbles</w:t>
      </w:r>
      <w:r>
        <w:rPr>
          <w:rFonts w:ascii="Times New Roman" w:hAnsi="Times New Roman"/>
          <w:color w:val="auto"/>
          <w:sz w:val="24"/>
          <w:szCs w:val="24"/>
        </w:rPr>
        <w:t xml:space="preserve">. </w:t>
      </w:r>
      <w:r w:rsidR="005D329D">
        <w:rPr>
          <w:rFonts w:ascii="Times New Roman" w:hAnsi="Times New Roman"/>
          <w:color w:val="auto"/>
          <w:sz w:val="24"/>
          <w:szCs w:val="24"/>
        </w:rPr>
        <w:t>A</w:t>
      </w:r>
      <w:r w:rsidR="00742F42">
        <w:rPr>
          <w:rFonts w:ascii="Times New Roman" w:hAnsi="Times New Roman"/>
          <w:color w:val="auto"/>
          <w:sz w:val="24"/>
          <w:szCs w:val="24"/>
        </w:rPr>
        <w:t xml:space="preserve">dapt the descriptions below to </w:t>
      </w:r>
      <w:r w:rsidR="00BF52D0">
        <w:rPr>
          <w:rFonts w:ascii="Times New Roman" w:hAnsi="Times New Roman"/>
          <w:color w:val="auto"/>
          <w:sz w:val="24"/>
          <w:szCs w:val="24"/>
        </w:rPr>
        <w:t xml:space="preserve">match </w:t>
      </w:r>
      <w:r w:rsidR="00700BB7">
        <w:rPr>
          <w:rFonts w:ascii="Times New Roman" w:hAnsi="Times New Roman"/>
          <w:color w:val="auto"/>
          <w:sz w:val="24"/>
          <w:szCs w:val="24"/>
        </w:rPr>
        <w:t xml:space="preserve">the actual results when you </w:t>
      </w:r>
      <w:r w:rsidR="00742F42">
        <w:rPr>
          <w:rFonts w:ascii="Times New Roman" w:hAnsi="Times New Roman"/>
          <w:color w:val="auto"/>
          <w:sz w:val="24"/>
          <w:szCs w:val="24"/>
        </w:rPr>
        <w:t xml:space="preserve">flip the coin and when you draw a marble from the container. </w:t>
      </w:r>
    </w:p>
    <w:p w14:paraId="4ECE7223" w14:textId="04822E10" w:rsidR="00986DBE" w:rsidRDefault="00BF52D0" w:rsidP="005D329D">
      <w:pPr>
        <w:pStyle w:val="VTX-ni"/>
        <w:spacing w:line="240" w:lineRule="auto"/>
        <w:rPr>
          <w:rFonts w:ascii="Times New Roman" w:hAnsi="Times New Roman"/>
          <w:color w:val="auto"/>
          <w:sz w:val="24"/>
          <w:szCs w:val="24"/>
        </w:rPr>
      </w:pPr>
      <w:r>
        <w:rPr>
          <w:rFonts w:ascii="Times New Roman" w:hAnsi="Times New Roman"/>
          <w:color w:val="auto"/>
          <w:sz w:val="24"/>
          <w:szCs w:val="24"/>
        </w:rPr>
        <w:tab/>
      </w:r>
      <w:r w:rsidR="00986DBE">
        <w:rPr>
          <w:rFonts w:ascii="Times New Roman" w:hAnsi="Times New Roman"/>
          <w:color w:val="auto"/>
          <w:sz w:val="24"/>
          <w:szCs w:val="24"/>
        </w:rPr>
        <w:t>Begin by flipping a coin</w:t>
      </w:r>
      <w:r w:rsidR="0080647F">
        <w:rPr>
          <w:rFonts w:ascii="Times New Roman" w:hAnsi="Times New Roman"/>
          <w:color w:val="auto"/>
          <w:sz w:val="24"/>
          <w:szCs w:val="24"/>
        </w:rPr>
        <w:t xml:space="preserve"> once</w:t>
      </w:r>
      <w:r w:rsidR="00986DBE">
        <w:rPr>
          <w:rFonts w:ascii="Times New Roman" w:hAnsi="Times New Roman"/>
          <w:color w:val="auto"/>
          <w:sz w:val="24"/>
          <w:szCs w:val="24"/>
        </w:rPr>
        <w:t>, and telling students the result</w:t>
      </w:r>
      <w:r w:rsidR="005D2D73">
        <w:rPr>
          <w:rFonts w:ascii="Times New Roman" w:hAnsi="Times New Roman"/>
          <w:color w:val="auto"/>
          <w:sz w:val="24"/>
          <w:szCs w:val="24"/>
        </w:rPr>
        <w:t xml:space="preserve">. For the purposes of this discussion, </w:t>
      </w:r>
      <w:r w:rsidR="00986DBE">
        <w:rPr>
          <w:rFonts w:ascii="Times New Roman" w:hAnsi="Times New Roman"/>
          <w:color w:val="auto"/>
          <w:sz w:val="24"/>
          <w:szCs w:val="24"/>
        </w:rPr>
        <w:t>s</w:t>
      </w:r>
      <w:r w:rsidR="005D329D">
        <w:rPr>
          <w:rFonts w:ascii="Times New Roman" w:hAnsi="Times New Roman"/>
          <w:color w:val="auto"/>
          <w:sz w:val="24"/>
          <w:szCs w:val="24"/>
        </w:rPr>
        <w:t>uppose</w:t>
      </w:r>
      <w:r w:rsidR="00986DBE">
        <w:rPr>
          <w:rFonts w:ascii="Times New Roman" w:hAnsi="Times New Roman"/>
          <w:color w:val="auto"/>
          <w:sz w:val="24"/>
          <w:szCs w:val="24"/>
        </w:rPr>
        <w:t xml:space="preserve"> </w:t>
      </w:r>
      <w:r w:rsidR="005D2D73">
        <w:rPr>
          <w:rFonts w:ascii="Times New Roman" w:hAnsi="Times New Roman"/>
          <w:color w:val="auto"/>
          <w:sz w:val="24"/>
          <w:szCs w:val="24"/>
        </w:rPr>
        <w:t xml:space="preserve">the result was </w:t>
      </w:r>
      <w:r w:rsidR="00986DBE">
        <w:rPr>
          <w:rFonts w:ascii="Times New Roman" w:hAnsi="Times New Roman"/>
          <w:color w:val="auto"/>
          <w:sz w:val="24"/>
          <w:szCs w:val="24"/>
        </w:rPr>
        <w:t xml:space="preserve">a head. </w:t>
      </w:r>
      <w:r w:rsidR="00EE4774">
        <w:rPr>
          <w:rFonts w:ascii="Times New Roman" w:hAnsi="Times New Roman"/>
          <w:color w:val="auto"/>
          <w:sz w:val="24"/>
          <w:szCs w:val="24"/>
        </w:rPr>
        <w:t>Just before you fli</w:t>
      </w:r>
      <w:r w:rsidR="005D2D73">
        <w:rPr>
          <w:rFonts w:ascii="Times New Roman" w:hAnsi="Times New Roman"/>
          <w:color w:val="auto"/>
          <w:sz w:val="24"/>
          <w:szCs w:val="24"/>
        </w:rPr>
        <w:t xml:space="preserve">p </w:t>
      </w:r>
      <w:r w:rsidR="00986DBE">
        <w:rPr>
          <w:rFonts w:ascii="Times New Roman" w:hAnsi="Times New Roman"/>
          <w:color w:val="auto"/>
          <w:sz w:val="24"/>
          <w:szCs w:val="24"/>
        </w:rPr>
        <w:t>the coin a second time</w:t>
      </w:r>
      <w:r w:rsidR="00EE4774">
        <w:rPr>
          <w:rFonts w:ascii="Times New Roman" w:hAnsi="Times New Roman"/>
          <w:color w:val="auto"/>
          <w:sz w:val="24"/>
          <w:szCs w:val="24"/>
        </w:rPr>
        <w:t>,</w:t>
      </w:r>
      <w:r w:rsidR="00986DBE">
        <w:rPr>
          <w:rFonts w:ascii="Times New Roman" w:hAnsi="Times New Roman"/>
          <w:color w:val="auto"/>
          <w:sz w:val="24"/>
          <w:szCs w:val="24"/>
        </w:rPr>
        <w:t xml:space="preserve"> ask students </w:t>
      </w:r>
      <w:r w:rsidR="00EE4774">
        <w:rPr>
          <w:rFonts w:ascii="Times New Roman" w:hAnsi="Times New Roman"/>
          <w:color w:val="auto"/>
          <w:sz w:val="24"/>
          <w:szCs w:val="24"/>
        </w:rPr>
        <w:t xml:space="preserve">for </w:t>
      </w:r>
      <w:r w:rsidR="00986DBE">
        <w:rPr>
          <w:rFonts w:ascii="Times New Roman" w:hAnsi="Times New Roman"/>
          <w:color w:val="auto"/>
          <w:sz w:val="24"/>
          <w:szCs w:val="24"/>
        </w:rPr>
        <w:t xml:space="preserve">the probability of getting </w:t>
      </w:r>
      <w:r w:rsidR="00EE4774">
        <w:rPr>
          <w:rFonts w:ascii="Times New Roman" w:hAnsi="Times New Roman"/>
          <w:color w:val="auto"/>
          <w:sz w:val="24"/>
          <w:szCs w:val="24"/>
        </w:rPr>
        <w:t xml:space="preserve">heads on this second flip. </w:t>
      </w:r>
      <w:r w:rsidR="00986DBE">
        <w:rPr>
          <w:rFonts w:ascii="Times New Roman" w:hAnsi="Times New Roman"/>
          <w:color w:val="auto"/>
          <w:sz w:val="24"/>
          <w:szCs w:val="24"/>
        </w:rPr>
        <w:t xml:space="preserve"> </w:t>
      </w:r>
      <w:r w:rsidR="00A059F9">
        <w:rPr>
          <w:rFonts w:ascii="Times New Roman" w:hAnsi="Times New Roman"/>
          <w:color w:val="auto"/>
          <w:sz w:val="24"/>
          <w:szCs w:val="24"/>
        </w:rPr>
        <w:t xml:space="preserve">Most students should agree that the probability is still </w:t>
      </w:r>
      <m:oMath>
        <m:f>
          <m:fPr>
            <m:ctrlPr>
              <w:rPr>
                <w:rFonts w:ascii="Cambria Math" w:hAnsi="Cambria Math"/>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2</m:t>
            </m:r>
          </m:den>
        </m:f>
      </m:oMath>
      <w:r w:rsidR="00A059F9">
        <w:rPr>
          <w:rFonts w:ascii="Times New Roman" w:hAnsi="Times New Roman"/>
          <w:color w:val="auto"/>
          <w:sz w:val="24"/>
          <w:szCs w:val="24"/>
        </w:rPr>
        <w:t xml:space="preserve">, even though you got a head on the first flip. </w:t>
      </w:r>
    </w:p>
    <w:p w14:paraId="4C3595F4" w14:textId="1A81CB7A" w:rsidR="005D329D" w:rsidRDefault="00BF52D0" w:rsidP="005D329D">
      <w:pPr>
        <w:pStyle w:val="VTX-ni"/>
        <w:spacing w:line="240" w:lineRule="auto"/>
        <w:rPr>
          <w:rFonts w:ascii="Times New Roman" w:hAnsi="Times New Roman"/>
          <w:color w:val="auto"/>
          <w:sz w:val="24"/>
          <w:szCs w:val="24"/>
        </w:rPr>
      </w:pPr>
      <w:r>
        <w:rPr>
          <w:rFonts w:ascii="Times New Roman" w:hAnsi="Times New Roman"/>
          <w:color w:val="auto"/>
          <w:sz w:val="24"/>
          <w:szCs w:val="24"/>
        </w:rPr>
        <w:tab/>
      </w:r>
      <w:r w:rsidR="00A059F9">
        <w:rPr>
          <w:rFonts w:ascii="Times New Roman" w:hAnsi="Times New Roman"/>
          <w:color w:val="auto"/>
          <w:sz w:val="24"/>
          <w:szCs w:val="24"/>
        </w:rPr>
        <w:t xml:space="preserve">Next, put some colored marbles into a container. </w:t>
      </w:r>
      <w:r w:rsidR="00AF79EB">
        <w:rPr>
          <w:rFonts w:ascii="Times New Roman" w:hAnsi="Times New Roman"/>
          <w:color w:val="auto"/>
          <w:sz w:val="24"/>
          <w:szCs w:val="24"/>
        </w:rPr>
        <w:t>For the purposes of this discussion, s</w:t>
      </w:r>
      <w:r w:rsidR="005D329D">
        <w:rPr>
          <w:rFonts w:ascii="Times New Roman" w:hAnsi="Times New Roman"/>
          <w:color w:val="auto"/>
          <w:sz w:val="24"/>
          <w:szCs w:val="24"/>
        </w:rPr>
        <w:t xml:space="preserve">uppose </w:t>
      </w:r>
      <w:r w:rsidR="00A059F9">
        <w:rPr>
          <w:rFonts w:ascii="Times New Roman" w:hAnsi="Times New Roman"/>
          <w:color w:val="auto"/>
          <w:sz w:val="24"/>
          <w:szCs w:val="24"/>
        </w:rPr>
        <w:t>you put 3 red marbles, 4 blue marbles, and 6 cat’s eye marbles</w:t>
      </w:r>
      <w:r>
        <w:rPr>
          <w:rFonts w:ascii="Times New Roman" w:hAnsi="Times New Roman"/>
          <w:color w:val="auto"/>
          <w:sz w:val="24"/>
          <w:szCs w:val="24"/>
        </w:rPr>
        <w:t xml:space="preserve"> into the container</w:t>
      </w:r>
      <w:r w:rsidR="00A059F9">
        <w:rPr>
          <w:rFonts w:ascii="Times New Roman" w:hAnsi="Times New Roman"/>
          <w:color w:val="auto"/>
          <w:sz w:val="24"/>
          <w:szCs w:val="24"/>
        </w:rPr>
        <w:t>. Mix the marbles and without looking draw one out. Without showing what marble you drew from the container, ask students the probability that the marble in your hand is a cat</w:t>
      </w:r>
      <w:r w:rsidR="00AF79EB">
        <w:rPr>
          <w:rFonts w:ascii="Times New Roman" w:hAnsi="Times New Roman"/>
          <w:color w:val="auto"/>
          <w:sz w:val="24"/>
          <w:szCs w:val="24"/>
        </w:rPr>
        <w:t>’</w:t>
      </w:r>
      <w:r w:rsidR="00A059F9">
        <w:rPr>
          <w:rFonts w:ascii="Times New Roman" w:hAnsi="Times New Roman"/>
          <w:color w:val="auto"/>
          <w:sz w:val="24"/>
          <w:szCs w:val="24"/>
        </w:rPr>
        <w:t xml:space="preserve">s eye.  </w:t>
      </w:r>
      <w:r w:rsidR="00AF79EB">
        <w:rPr>
          <w:rFonts w:ascii="Times New Roman" w:hAnsi="Times New Roman"/>
          <w:color w:val="auto"/>
          <w:sz w:val="24"/>
          <w:szCs w:val="24"/>
        </w:rPr>
        <w:t xml:space="preserve">Since each marble is equally likely to be drawn from the container, this probability is </w:t>
      </w:r>
      <m:oMath>
        <m:f>
          <m:fPr>
            <m:ctrlPr>
              <w:rPr>
                <w:rFonts w:ascii="Cambria Math" w:hAnsi="Cambria Math"/>
                <w:i/>
                <w:color w:val="auto"/>
                <w:sz w:val="24"/>
                <w:szCs w:val="24"/>
              </w:rPr>
            </m:ctrlPr>
          </m:fPr>
          <m:num>
            <m:r>
              <w:rPr>
                <w:rFonts w:ascii="Cambria Math" w:hAnsi="Cambria Math"/>
                <w:color w:val="auto"/>
                <w:sz w:val="24"/>
                <w:szCs w:val="24"/>
              </w:rPr>
              <m:t>6</m:t>
            </m:r>
          </m:num>
          <m:den>
            <m:r>
              <w:rPr>
                <w:rFonts w:ascii="Cambria Math" w:hAnsi="Cambria Math"/>
                <w:color w:val="auto"/>
                <w:sz w:val="24"/>
                <w:szCs w:val="24"/>
              </w:rPr>
              <m:t>13</m:t>
            </m:r>
          </m:den>
        </m:f>
      </m:oMath>
      <w:r w:rsidR="00AF79EB">
        <w:rPr>
          <w:rFonts w:ascii="Times New Roman" w:hAnsi="Times New Roman"/>
          <w:color w:val="auto"/>
          <w:sz w:val="24"/>
          <w:szCs w:val="24"/>
        </w:rPr>
        <w:t>. Show students the marble</w:t>
      </w:r>
      <w:r>
        <w:rPr>
          <w:rFonts w:ascii="Times New Roman" w:hAnsi="Times New Roman"/>
          <w:color w:val="auto"/>
          <w:sz w:val="24"/>
          <w:szCs w:val="24"/>
        </w:rPr>
        <w:t>—</w:t>
      </w:r>
      <w:r w:rsidR="00AF79EB">
        <w:rPr>
          <w:rFonts w:ascii="Times New Roman" w:hAnsi="Times New Roman"/>
          <w:color w:val="auto"/>
          <w:sz w:val="24"/>
          <w:szCs w:val="24"/>
        </w:rPr>
        <w:t xml:space="preserve">let’s say it was a blue marble. Return the marble to the container and mix the marbles. Before drawing out a second marble, ask students the following question: “Given I got a blue marble on the first draw, is it more likely, less likely, or still probability </w:t>
      </w:r>
      <m:oMath>
        <m:f>
          <m:fPr>
            <m:ctrlPr>
              <w:rPr>
                <w:rFonts w:ascii="Cambria Math" w:hAnsi="Cambria Math"/>
                <w:i/>
                <w:color w:val="auto"/>
                <w:sz w:val="24"/>
                <w:szCs w:val="24"/>
              </w:rPr>
            </m:ctrlPr>
          </m:fPr>
          <m:num>
            <m:r>
              <w:rPr>
                <w:rFonts w:ascii="Cambria Math" w:hAnsi="Cambria Math"/>
                <w:color w:val="auto"/>
                <w:sz w:val="24"/>
                <w:szCs w:val="24"/>
              </w:rPr>
              <m:t>6</m:t>
            </m:r>
          </m:num>
          <m:den>
            <m:r>
              <w:rPr>
                <w:rFonts w:ascii="Cambria Math" w:hAnsi="Cambria Math"/>
                <w:color w:val="auto"/>
                <w:sz w:val="24"/>
                <w:szCs w:val="24"/>
              </w:rPr>
              <m:t>13</m:t>
            </m:r>
          </m:den>
        </m:f>
      </m:oMath>
      <w:r w:rsidR="00DF6E63">
        <w:rPr>
          <w:rFonts w:ascii="Times New Roman" w:hAnsi="Times New Roman"/>
          <w:color w:val="auto"/>
          <w:sz w:val="24"/>
          <w:szCs w:val="24"/>
        </w:rPr>
        <w:t xml:space="preserve">. </w:t>
      </w:r>
      <w:r w:rsidR="00AF79EB">
        <w:rPr>
          <w:rFonts w:ascii="Times New Roman" w:hAnsi="Times New Roman"/>
          <w:color w:val="auto"/>
          <w:sz w:val="24"/>
          <w:szCs w:val="24"/>
        </w:rPr>
        <w:t>that I draw a cat’s eye?</w:t>
      </w:r>
      <w:r w:rsidR="00742F42">
        <w:rPr>
          <w:rFonts w:ascii="Times New Roman" w:hAnsi="Times New Roman"/>
          <w:color w:val="auto"/>
          <w:sz w:val="24"/>
          <w:szCs w:val="24"/>
        </w:rPr>
        <w:t xml:space="preserve">” </w:t>
      </w:r>
      <w:r>
        <w:rPr>
          <w:rFonts w:ascii="Times New Roman" w:hAnsi="Times New Roman"/>
          <w:color w:val="auto"/>
          <w:sz w:val="24"/>
          <w:szCs w:val="24"/>
        </w:rPr>
        <w:t xml:space="preserve">Students should agree that the probability is still </w:t>
      </w:r>
      <m:oMath>
        <m:f>
          <m:fPr>
            <m:ctrlPr>
              <w:rPr>
                <w:rFonts w:ascii="Cambria Math" w:hAnsi="Cambria Math"/>
                <w:i/>
                <w:color w:val="auto"/>
                <w:sz w:val="24"/>
                <w:szCs w:val="24"/>
              </w:rPr>
            </m:ctrlPr>
          </m:fPr>
          <m:num>
            <m:r>
              <w:rPr>
                <w:rFonts w:ascii="Cambria Math" w:hAnsi="Cambria Math"/>
                <w:color w:val="auto"/>
                <w:sz w:val="24"/>
                <w:szCs w:val="24"/>
              </w:rPr>
              <m:t>6</m:t>
            </m:r>
          </m:num>
          <m:den>
            <m:r>
              <w:rPr>
                <w:rFonts w:ascii="Cambria Math" w:hAnsi="Cambria Math"/>
                <w:color w:val="auto"/>
                <w:sz w:val="24"/>
                <w:szCs w:val="24"/>
              </w:rPr>
              <m:t>13</m:t>
            </m:r>
          </m:den>
        </m:f>
      </m:oMath>
      <w:r>
        <w:rPr>
          <w:rFonts w:ascii="Times New Roman" w:hAnsi="Times New Roman"/>
          <w:color w:val="auto"/>
          <w:sz w:val="24"/>
          <w:szCs w:val="24"/>
        </w:rPr>
        <w:t>.</w:t>
      </w:r>
      <w:r w:rsidR="005D329D" w:rsidRPr="005D329D">
        <w:rPr>
          <w:rFonts w:ascii="Times New Roman" w:hAnsi="Times New Roman"/>
          <w:color w:val="auto"/>
          <w:sz w:val="24"/>
          <w:szCs w:val="24"/>
        </w:rPr>
        <w:t xml:space="preserve"> </w:t>
      </w:r>
      <w:r w:rsidR="005D329D">
        <w:rPr>
          <w:rFonts w:ascii="Times New Roman" w:hAnsi="Times New Roman"/>
          <w:color w:val="auto"/>
          <w:sz w:val="24"/>
          <w:szCs w:val="24"/>
        </w:rPr>
        <w:t>So, in this case, the probabilities associated with the possible outcomes on the second draw are in</w:t>
      </w:r>
      <w:r w:rsidR="005D329D" w:rsidRPr="00AD1B43">
        <w:rPr>
          <w:rFonts w:ascii="Times New Roman" w:hAnsi="Times New Roman"/>
          <w:i/>
          <w:color w:val="auto"/>
          <w:sz w:val="24"/>
          <w:szCs w:val="24"/>
        </w:rPr>
        <w:t>depend</w:t>
      </w:r>
      <w:r w:rsidR="005D329D">
        <w:rPr>
          <w:rFonts w:ascii="Times New Roman" w:hAnsi="Times New Roman"/>
          <w:i/>
          <w:color w:val="auto"/>
          <w:sz w:val="24"/>
          <w:szCs w:val="24"/>
        </w:rPr>
        <w:t xml:space="preserve">ent </w:t>
      </w:r>
      <w:r w:rsidR="005D329D">
        <w:rPr>
          <w:rFonts w:ascii="Times New Roman" w:hAnsi="Times New Roman"/>
          <w:color w:val="auto"/>
          <w:sz w:val="24"/>
          <w:szCs w:val="24"/>
        </w:rPr>
        <w:t xml:space="preserve">of the outcome on the first draw. </w:t>
      </w:r>
    </w:p>
    <w:p w14:paraId="2778BDC8" w14:textId="12CA8D47" w:rsidR="00647A13" w:rsidRDefault="00742F42" w:rsidP="005D329D">
      <w:pPr>
        <w:pStyle w:val="VTX-ni"/>
        <w:spacing w:line="240" w:lineRule="auto"/>
        <w:rPr>
          <w:rFonts w:ascii="Times New Roman" w:hAnsi="Times New Roman"/>
          <w:color w:val="auto"/>
          <w:sz w:val="24"/>
          <w:szCs w:val="24"/>
        </w:rPr>
      </w:pPr>
      <w:r>
        <w:rPr>
          <w:rFonts w:ascii="Times New Roman" w:hAnsi="Times New Roman"/>
          <w:color w:val="auto"/>
          <w:sz w:val="24"/>
          <w:szCs w:val="24"/>
        </w:rPr>
        <w:tab/>
      </w:r>
      <w:r w:rsidR="00BF52D0">
        <w:rPr>
          <w:rFonts w:ascii="Times New Roman" w:hAnsi="Times New Roman"/>
          <w:color w:val="auto"/>
          <w:sz w:val="24"/>
          <w:szCs w:val="24"/>
        </w:rPr>
        <w:t xml:space="preserve">Draw a </w:t>
      </w:r>
      <w:r>
        <w:rPr>
          <w:rFonts w:ascii="Times New Roman" w:hAnsi="Times New Roman"/>
          <w:color w:val="auto"/>
          <w:sz w:val="24"/>
          <w:szCs w:val="24"/>
        </w:rPr>
        <w:t xml:space="preserve">second marble and report your results. </w:t>
      </w:r>
      <w:r w:rsidR="0080647F">
        <w:rPr>
          <w:rFonts w:ascii="Times New Roman" w:hAnsi="Times New Roman"/>
          <w:color w:val="auto"/>
          <w:sz w:val="24"/>
          <w:szCs w:val="24"/>
        </w:rPr>
        <w:t>Suppose</w:t>
      </w:r>
      <w:r>
        <w:rPr>
          <w:rFonts w:ascii="Times New Roman" w:hAnsi="Times New Roman"/>
          <w:color w:val="auto"/>
          <w:sz w:val="24"/>
          <w:szCs w:val="24"/>
        </w:rPr>
        <w:t xml:space="preserve"> this time you drew a cat’s eye. Do not return the marble to the container.</w:t>
      </w:r>
      <w:r w:rsidR="00BF52D0">
        <w:rPr>
          <w:rFonts w:ascii="Times New Roman" w:hAnsi="Times New Roman"/>
          <w:color w:val="auto"/>
          <w:sz w:val="24"/>
          <w:szCs w:val="24"/>
        </w:rPr>
        <w:t xml:space="preserve"> Get ready to draw another marble from the container, but before you do, ask students the following question: “Given I just drew a cat’s eye, what is the probability that the next marble I draw will be a cat’s eye?” In th</w:t>
      </w:r>
      <w:r w:rsidR="0080647F">
        <w:rPr>
          <w:rFonts w:ascii="Times New Roman" w:hAnsi="Times New Roman"/>
          <w:color w:val="auto"/>
          <w:sz w:val="24"/>
          <w:szCs w:val="24"/>
        </w:rPr>
        <w:t>is</w:t>
      </w:r>
      <w:r w:rsidR="00BF52D0">
        <w:rPr>
          <w:rFonts w:ascii="Times New Roman" w:hAnsi="Times New Roman"/>
          <w:color w:val="auto"/>
          <w:sz w:val="24"/>
          <w:szCs w:val="24"/>
        </w:rPr>
        <w:t xml:space="preserve"> case, the probability has changed – there are now only 12 marbles in the container and only 5 of them are cat’s eyes. So, </w:t>
      </w:r>
      <w:r w:rsidR="0080647F">
        <w:rPr>
          <w:rFonts w:ascii="Times New Roman" w:hAnsi="Times New Roman"/>
          <w:color w:val="auto"/>
          <w:sz w:val="24"/>
          <w:szCs w:val="24"/>
        </w:rPr>
        <w:t xml:space="preserve">the fact that you drew out a cat’s eye on the first draw and didn’t put it back into the container before the second draw, </w:t>
      </w:r>
      <w:r w:rsidR="00BF52D0">
        <w:rPr>
          <w:rFonts w:ascii="Times New Roman" w:hAnsi="Times New Roman"/>
          <w:color w:val="auto"/>
          <w:sz w:val="24"/>
          <w:szCs w:val="24"/>
        </w:rPr>
        <w:t>change</w:t>
      </w:r>
      <w:r w:rsidR="0080647F">
        <w:rPr>
          <w:rFonts w:ascii="Times New Roman" w:hAnsi="Times New Roman"/>
          <w:color w:val="auto"/>
          <w:sz w:val="24"/>
          <w:szCs w:val="24"/>
        </w:rPr>
        <w:t xml:space="preserve">d the probability of drawing a cat’s eye to </w:t>
      </w:r>
      <m:oMath>
        <m:f>
          <m:fPr>
            <m:ctrlPr>
              <w:rPr>
                <w:rFonts w:ascii="Cambria Math" w:hAnsi="Cambria Math"/>
                <w:i/>
                <w:color w:val="auto"/>
                <w:sz w:val="24"/>
                <w:szCs w:val="24"/>
              </w:rPr>
            </m:ctrlPr>
          </m:fPr>
          <m:num>
            <m:r>
              <w:rPr>
                <w:rFonts w:ascii="Cambria Math" w:hAnsi="Cambria Math"/>
                <w:color w:val="auto"/>
                <w:sz w:val="24"/>
                <w:szCs w:val="24"/>
              </w:rPr>
              <m:t>5</m:t>
            </m:r>
          </m:num>
          <m:den>
            <m:r>
              <w:rPr>
                <w:rFonts w:ascii="Cambria Math" w:hAnsi="Cambria Math"/>
                <w:color w:val="auto"/>
                <w:sz w:val="24"/>
                <w:szCs w:val="24"/>
              </w:rPr>
              <m:t>12</m:t>
            </m:r>
          </m:den>
        </m:f>
      </m:oMath>
      <w:r w:rsidR="00DF6E63">
        <w:rPr>
          <w:rFonts w:ascii="Times New Roman" w:hAnsi="Times New Roman"/>
          <w:color w:val="auto"/>
          <w:sz w:val="24"/>
          <w:szCs w:val="24"/>
        </w:rPr>
        <w:t>.</w:t>
      </w:r>
      <w:r w:rsidR="00BF52D0">
        <w:rPr>
          <w:rFonts w:ascii="Times New Roman" w:hAnsi="Times New Roman"/>
          <w:color w:val="auto"/>
          <w:sz w:val="24"/>
          <w:szCs w:val="24"/>
        </w:rPr>
        <w:t xml:space="preserve">. </w:t>
      </w:r>
      <w:r w:rsidR="00AD1B43">
        <w:rPr>
          <w:rFonts w:ascii="Times New Roman" w:hAnsi="Times New Roman"/>
          <w:color w:val="auto"/>
          <w:sz w:val="24"/>
          <w:szCs w:val="24"/>
        </w:rPr>
        <w:t xml:space="preserve">So, in this case, the probabilities associated with the possible outcomes on the second draw </w:t>
      </w:r>
      <w:r w:rsidR="00AD1B43" w:rsidRPr="00AD1B43">
        <w:rPr>
          <w:rFonts w:ascii="Times New Roman" w:hAnsi="Times New Roman"/>
          <w:i/>
          <w:color w:val="auto"/>
          <w:sz w:val="24"/>
          <w:szCs w:val="24"/>
        </w:rPr>
        <w:t>depend</w:t>
      </w:r>
      <w:r w:rsidR="00AD1B43">
        <w:rPr>
          <w:rFonts w:ascii="Times New Roman" w:hAnsi="Times New Roman"/>
          <w:color w:val="auto"/>
          <w:sz w:val="24"/>
          <w:szCs w:val="24"/>
        </w:rPr>
        <w:t xml:space="preserve"> on the outcome o</w:t>
      </w:r>
      <w:r w:rsidR="005D329D">
        <w:rPr>
          <w:rFonts w:ascii="Times New Roman" w:hAnsi="Times New Roman"/>
          <w:color w:val="auto"/>
          <w:sz w:val="24"/>
          <w:szCs w:val="24"/>
        </w:rPr>
        <w:t>n</w:t>
      </w:r>
      <w:r w:rsidR="00AD1B43">
        <w:rPr>
          <w:rFonts w:ascii="Times New Roman" w:hAnsi="Times New Roman"/>
          <w:color w:val="auto"/>
          <w:sz w:val="24"/>
          <w:szCs w:val="24"/>
        </w:rPr>
        <w:t xml:space="preserve"> the first draw. </w:t>
      </w:r>
    </w:p>
    <w:p w14:paraId="15E399B1" w14:textId="7F9A99A2" w:rsidR="005D329D" w:rsidRPr="00DF6E63" w:rsidRDefault="00D1510A" w:rsidP="00DF6E63">
      <w:pPr>
        <w:pStyle w:val="VTX-ni"/>
        <w:spacing w:line="240" w:lineRule="auto"/>
      </w:pPr>
      <w:r>
        <w:rPr>
          <w:rFonts w:ascii="Times New Roman" w:hAnsi="Times New Roman"/>
          <w:color w:val="auto"/>
          <w:sz w:val="24"/>
          <w:szCs w:val="24"/>
        </w:rPr>
        <w:tab/>
      </w:r>
    </w:p>
    <w:p w14:paraId="18EEC768" w14:textId="77777777" w:rsidR="009D31AB" w:rsidRDefault="009D31AB" w:rsidP="005D329D">
      <w:pPr>
        <w:outlineLvl w:val="0"/>
        <w:rPr>
          <w:b/>
          <w:sz w:val="28"/>
          <w:szCs w:val="28"/>
        </w:rPr>
      </w:pPr>
      <w:r>
        <w:rPr>
          <w:b/>
          <w:sz w:val="28"/>
          <w:szCs w:val="28"/>
        </w:rPr>
        <w:t>Teaching Strategies</w:t>
      </w:r>
    </w:p>
    <w:p w14:paraId="771C24A3" w14:textId="77777777" w:rsidR="00D1510A" w:rsidRDefault="00D1510A" w:rsidP="005D329D">
      <w:pPr>
        <w:outlineLvl w:val="0"/>
        <w:rPr>
          <w:b/>
          <w:sz w:val="28"/>
          <w:szCs w:val="28"/>
        </w:rPr>
      </w:pPr>
    </w:p>
    <w:p w14:paraId="2A793B1C" w14:textId="0A71AD5E" w:rsidR="00D1510A" w:rsidRDefault="00D1510A" w:rsidP="005D329D">
      <w:pPr>
        <w:pStyle w:val="VTX-ni"/>
        <w:spacing w:line="240" w:lineRule="auto"/>
        <w:rPr>
          <w:rFonts w:ascii="Times New Roman" w:hAnsi="Times New Roman"/>
          <w:color w:val="auto"/>
          <w:sz w:val="24"/>
          <w:szCs w:val="24"/>
        </w:rPr>
      </w:pPr>
      <w:r>
        <w:rPr>
          <w:rFonts w:ascii="Times New Roman" w:hAnsi="Times New Roman"/>
          <w:color w:val="auto"/>
          <w:sz w:val="24"/>
          <w:szCs w:val="24"/>
        </w:rPr>
        <w:t>In the first two situations from the launch discussion</w:t>
      </w:r>
      <w:r w:rsidR="0080647F">
        <w:rPr>
          <w:rFonts w:ascii="Times New Roman" w:hAnsi="Times New Roman"/>
          <w:color w:val="auto"/>
          <w:sz w:val="24"/>
          <w:szCs w:val="24"/>
        </w:rPr>
        <w:t>—</w:t>
      </w:r>
      <w:r>
        <w:rPr>
          <w:rFonts w:ascii="Times New Roman" w:hAnsi="Times New Roman"/>
          <w:color w:val="auto"/>
          <w:sz w:val="24"/>
          <w:szCs w:val="24"/>
        </w:rPr>
        <w:t>flipping a coin twice and drawing two marbles from a container with replacement</w:t>
      </w:r>
      <w:r w:rsidR="0080647F">
        <w:rPr>
          <w:rFonts w:ascii="Times New Roman" w:hAnsi="Times New Roman"/>
          <w:color w:val="auto"/>
          <w:sz w:val="24"/>
          <w:szCs w:val="24"/>
        </w:rPr>
        <w:t>—</w:t>
      </w:r>
      <w:r>
        <w:rPr>
          <w:rFonts w:ascii="Times New Roman" w:hAnsi="Times New Roman"/>
          <w:color w:val="auto"/>
          <w:sz w:val="24"/>
          <w:szCs w:val="24"/>
        </w:rPr>
        <w:t xml:space="preserve">the outcome on the first flip or draw did not influence the outcome on the second flip or draw. In these situations we can say that the two events, </w:t>
      </w:r>
      <w:r w:rsidR="0080647F">
        <w:rPr>
          <w:rFonts w:ascii="Times New Roman" w:hAnsi="Times New Roman"/>
          <w:color w:val="auto"/>
          <w:sz w:val="24"/>
          <w:szCs w:val="24"/>
        </w:rPr>
        <w:t>“</w:t>
      </w:r>
      <w:r>
        <w:rPr>
          <w:rFonts w:ascii="Times New Roman" w:hAnsi="Times New Roman"/>
          <w:color w:val="auto"/>
          <w:sz w:val="24"/>
          <w:szCs w:val="24"/>
        </w:rPr>
        <w:t>outcome on the first flip/draw</w:t>
      </w:r>
      <w:r w:rsidR="0080647F">
        <w:rPr>
          <w:rFonts w:ascii="Times New Roman" w:hAnsi="Times New Roman"/>
          <w:color w:val="auto"/>
          <w:sz w:val="24"/>
          <w:szCs w:val="24"/>
        </w:rPr>
        <w:t>”</w:t>
      </w:r>
      <w:r>
        <w:rPr>
          <w:rFonts w:ascii="Times New Roman" w:hAnsi="Times New Roman"/>
          <w:color w:val="auto"/>
          <w:sz w:val="24"/>
          <w:szCs w:val="24"/>
        </w:rPr>
        <w:t xml:space="preserve"> and </w:t>
      </w:r>
      <w:r w:rsidR="0080647F">
        <w:rPr>
          <w:rFonts w:ascii="Times New Roman" w:hAnsi="Times New Roman"/>
          <w:color w:val="auto"/>
          <w:sz w:val="24"/>
          <w:szCs w:val="24"/>
        </w:rPr>
        <w:t>“</w:t>
      </w:r>
      <w:r>
        <w:rPr>
          <w:rFonts w:ascii="Times New Roman" w:hAnsi="Times New Roman"/>
          <w:color w:val="auto"/>
          <w:sz w:val="24"/>
          <w:szCs w:val="24"/>
        </w:rPr>
        <w:t>outcome on the second flip/draw</w:t>
      </w:r>
      <w:r w:rsidR="0080647F">
        <w:rPr>
          <w:rFonts w:ascii="Times New Roman" w:hAnsi="Times New Roman"/>
          <w:color w:val="auto"/>
          <w:sz w:val="24"/>
          <w:szCs w:val="24"/>
        </w:rPr>
        <w:t>”</w:t>
      </w:r>
      <w:r>
        <w:rPr>
          <w:rFonts w:ascii="Times New Roman" w:hAnsi="Times New Roman"/>
          <w:color w:val="auto"/>
          <w:sz w:val="24"/>
          <w:szCs w:val="24"/>
        </w:rPr>
        <w:t xml:space="preserve"> are </w:t>
      </w:r>
      <w:r w:rsidRPr="00D1510A">
        <w:rPr>
          <w:rFonts w:ascii="Times New Roman" w:hAnsi="Times New Roman"/>
          <w:b/>
          <w:color w:val="auto"/>
          <w:sz w:val="24"/>
          <w:szCs w:val="24"/>
        </w:rPr>
        <w:t>independent</w:t>
      </w:r>
      <w:r>
        <w:rPr>
          <w:rFonts w:ascii="Times New Roman" w:hAnsi="Times New Roman"/>
          <w:color w:val="auto"/>
          <w:sz w:val="24"/>
          <w:szCs w:val="24"/>
        </w:rPr>
        <w:t xml:space="preserve">. </w:t>
      </w:r>
    </w:p>
    <w:p w14:paraId="03C117FB" w14:textId="77777777" w:rsidR="005D329D" w:rsidRDefault="005D329D" w:rsidP="005D329D">
      <w:pPr>
        <w:pStyle w:val="VTX-ni"/>
        <w:spacing w:line="240" w:lineRule="auto"/>
        <w:rPr>
          <w:rFonts w:ascii="Times New Roman" w:hAnsi="Times New Roman"/>
          <w:color w:val="auto"/>
          <w:sz w:val="24"/>
          <w:szCs w:val="24"/>
        </w:rPr>
      </w:pPr>
    </w:p>
    <w:p w14:paraId="21C1AA63" w14:textId="1DB26644" w:rsidR="005D329D" w:rsidRDefault="005D329D" w:rsidP="005D329D">
      <w:pPr>
        <w:pStyle w:val="VTX-ni"/>
        <w:spacing w:line="240" w:lineRule="auto"/>
        <w:ind w:left="288"/>
        <w:rPr>
          <w:rFonts w:ascii="Times New Roman" w:hAnsi="Times New Roman"/>
          <w:color w:val="auto"/>
          <w:sz w:val="24"/>
          <w:szCs w:val="24"/>
        </w:rPr>
      </w:pPr>
      <w:r w:rsidRPr="005D329D">
        <w:rPr>
          <w:rFonts w:ascii="Times New Roman" w:hAnsi="Times New Roman"/>
          <w:b/>
          <w:color w:val="auto"/>
          <w:sz w:val="24"/>
          <w:szCs w:val="24"/>
        </w:rPr>
        <w:t>Independent events</w:t>
      </w:r>
      <w:r>
        <w:rPr>
          <w:rFonts w:ascii="Times New Roman" w:hAnsi="Times New Roman"/>
          <w:color w:val="auto"/>
          <w:sz w:val="24"/>
          <w:szCs w:val="24"/>
        </w:rPr>
        <w:t>: Events</w:t>
      </w:r>
      <w:r w:rsidRPr="005D329D">
        <w:rPr>
          <w:rFonts w:ascii="Times New Roman" w:hAnsi="Times New Roman"/>
          <w:i/>
          <w:color w:val="auto"/>
          <w:sz w:val="24"/>
          <w:szCs w:val="24"/>
        </w:rPr>
        <w:t xml:space="preserve"> A</w:t>
      </w:r>
      <w:r>
        <w:rPr>
          <w:rFonts w:ascii="Times New Roman" w:hAnsi="Times New Roman"/>
          <w:color w:val="auto"/>
          <w:sz w:val="24"/>
          <w:szCs w:val="24"/>
        </w:rPr>
        <w:t xml:space="preserve"> and </w:t>
      </w:r>
      <w:r w:rsidRPr="005D329D">
        <w:rPr>
          <w:rFonts w:ascii="Times New Roman" w:hAnsi="Times New Roman"/>
          <w:i/>
          <w:color w:val="auto"/>
          <w:sz w:val="24"/>
          <w:szCs w:val="24"/>
        </w:rPr>
        <w:t>B</w:t>
      </w:r>
      <w:r>
        <w:rPr>
          <w:rFonts w:ascii="Times New Roman" w:hAnsi="Times New Roman"/>
          <w:color w:val="auto"/>
          <w:sz w:val="24"/>
          <w:szCs w:val="24"/>
        </w:rPr>
        <w:t xml:space="preserve"> are independent if the occurrence of one does not change the probability that the other occurs. If two events are not independent, then they are dependent. </w:t>
      </w:r>
    </w:p>
    <w:p w14:paraId="01A25921" w14:textId="77777777" w:rsidR="005D329D" w:rsidRDefault="005D329D" w:rsidP="009D31AB">
      <w:pPr>
        <w:rPr>
          <w:b/>
        </w:rPr>
      </w:pPr>
    </w:p>
    <w:p w14:paraId="6F9C6F51" w14:textId="5FBBDB8D" w:rsidR="00F43358" w:rsidRDefault="00D1510A" w:rsidP="009D31AB">
      <w:r w:rsidRPr="00D1510A">
        <w:rPr>
          <w:b/>
        </w:rPr>
        <w:lastRenderedPageBreak/>
        <w:t xml:space="preserve">Activity </w:t>
      </w:r>
      <w:r>
        <w:rPr>
          <w:b/>
        </w:rPr>
        <w:t>7.3.1</w:t>
      </w:r>
      <w:r w:rsidR="00F43358">
        <w:rPr>
          <w:b/>
        </w:rPr>
        <w:t xml:space="preserve"> </w:t>
      </w:r>
      <w:r w:rsidR="00DF6E63">
        <w:rPr>
          <w:b/>
        </w:rPr>
        <w:t xml:space="preserve">Independence and the Multiplication Rule </w:t>
      </w:r>
      <w:r w:rsidR="00F43358">
        <w:t xml:space="preserve">begins with the experiment of flipping a coin twice. Students determine probabilities of two events </w:t>
      </w:r>
      <w:r w:rsidR="00F43358" w:rsidRPr="00F43358">
        <w:rPr>
          <w:i/>
        </w:rPr>
        <w:t>A</w:t>
      </w:r>
      <w:r w:rsidR="00F43358">
        <w:t xml:space="preserve"> and </w:t>
      </w:r>
      <w:r w:rsidR="00F43358" w:rsidRPr="00F43358">
        <w:rPr>
          <w:i/>
        </w:rPr>
        <w:t>B</w:t>
      </w:r>
      <w:r w:rsidR="00F43358">
        <w:t xml:space="preserve">, which from the launch discussion they know to be independent. They find that </w:t>
      </w:r>
      <w:r w:rsidR="00F43358" w:rsidRPr="00F43358">
        <w:rPr>
          <w:position w:val="-10"/>
        </w:rPr>
        <w:object w:dxaOrig="2400" w:dyaOrig="320" w14:anchorId="55377672">
          <v:shape id="_x0000_i1026" type="#_x0000_t75" style="width:120pt;height:16.5pt" o:ole="">
            <v:imagedata r:id="rId11" o:title=""/>
          </v:shape>
          <o:OLEObject Type="Embed" ProgID="Equation.DSMT4" ShapeID="_x0000_i1026" DrawAspect="Content" ObjectID="_1388749234" r:id="rId12"/>
        </w:object>
      </w:r>
      <w:r w:rsidR="00F43358">
        <w:t xml:space="preserve">, which </w:t>
      </w:r>
      <w:r w:rsidR="00B23AEB">
        <w:t xml:space="preserve">is a </w:t>
      </w:r>
      <w:r w:rsidR="00F43358">
        <w:t xml:space="preserve">verification of </w:t>
      </w:r>
      <w:r w:rsidR="00B23AEB">
        <w:t>the Multiplicat</w:t>
      </w:r>
      <w:r w:rsidR="00AD1B43">
        <w:t>ion R</w:t>
      </w:r>
      <w:r w:rsidR="00B23AEB">
        <w:t>ule for Independent E</w:t>
      </w:r>
      <w:r w:rsidR="008E752A">
        <w:t xml:space="preserve">vents. </w:t>
      </w:r>
      <w:r w:rsidR="000149A1">
        <w:t>Then</w:t>
      </w:r>
      <w:r w:rsidR="00B23AEB">
        <w:t xml:space="preserve"> </w:t>
      </w:r>
      <w:r w:rsidR="0080647F">
        <w:t xml:space="preserve">students </w:t>
      </w:r>
      <w:r w:rsidR="00B23AEB">
        <w:t>use the Multiplication Rule for Independent E</w:t>
      </w:r>
      <w:r w:rsidR="0080647F">
        <w:t>vents to de</w:t>
      </w:r>
      <w:r w:rsidR="008E752A">
        <w:t xml:space="preserve">termine whether </w:t>
      </w:r>
      <w:r w:rsidR="000149A1">
        <w:t xml:space="preserve">other </w:t>
      </w:r>
      <w:r w:rsidR="008E752A">
        <w:t xml:space="preserve">events </w:t>
      </w:r>
      <w:r w:rsidR="008E752A" w:rsidRPr="008E752A">
        <w:rPr>
          <w:i/>
        </w:rPr>
        <w:t>A</w:t>
      </w:r>
      <w:r w:rsidR="008E752A">
        <w:t xml:space="preserve"> and </w:t>
      </w:r>
      <w:r w:rsidR="008E752A" w:rsidRPr="008E752A">
        <w:rPr>
          <w:i/>
        </w:rPr>
        <w:t>B</w:t>
      </w:r>
      <w:r w:rsidR="000149A1">
        <w:t xml:space="preserve"> </w:t>
      </w:r>
      <w:r w:rsidR="008E752A">
        <w:t xml:space="preserve">are independent. </w:t>
      </w:r>
    </w:p>
    <w:p w14:paraId="43661F76" w14:textId="77777777" w:rsidR="008E752A" w:rsidRDefault="008E752A" w:rsidP="008E752A">
      <w:pPr>
        <w:rPr>
          <w:b/>
        </w:rPr>
      </w:pPr>
    </w:p>
    <w:p w14:paraId="2CEE45C1" w14:textId="5E120EB4" w:rsidR="008E752A" w:rsidRDefault="008E752A" w:rsidP="000149A1">
      <w:pPr>
        <w:tabs>
          <w:tab w:val="left" w:pos="288"/>
        </w:tabs>
      </w:pPr>
      <w:r>
        <w:t>After students have comple</w:t>
      </w:r>
      <w:r w:rsidR="00B23AEB">
        <w:t xml:space="preserve">ted </w:t>
      </w:r>
      <w:r w:rsidR="00B23AEB" w:rsidRPr="000149A1">
        <w:rPr>
          <w:b/>
        </w:rPr>
        <w:t>Activity 7.3.1</w:t>
      </w:r>
      <w:r w:rsidR="00B23AEB">
        <w:t>, review the Multiplication Rule for Independent E</w:t>
      </w:r>
      <w:r>
        <w:t xml:space="preserve">vents. </w:t>
      </w:r>
      <w:r w:rsidR="00B23AEB">
        <w:t xml:space="preserve">Notice that this rule can be used in two ways: (1) to determine whether two events are independent or (2) to calculate the probability that two independent events both occur. </w:t>
      </w:r>
    </w:p>
    <w:p w14:paraId="2711CFCD" w14:textId="77777777" w:rsidR="008E752A" w:rsidRDefault="008E752A" w:rsidP="009D31AB"/>
    <w:p w14:paraId="4D293559" w14:textId="77777777" w:rsidR="008E752A" w:rsidRPr="00E05840" w:rsidRDefault="008E752A" w:rsidP="008E752A">
      <w:pPr>
        <w:pBdr>
          <w:top w:val="single" w:sz="4" w:space="1" w:color="auto"/>
          <w:left w:val="single" w:sz="4" w:space="4" w:color="auto"/>
          <w:bottom w:val="single" w:sz="4" w:space="1" w:color="auto"/>
          <w:right w:val="single" w:sz="4" w:space="4" w:color="auto"/>
        </w:pBdr>
        <w:rPr>
          <w:b/>
          <w:color w:val="000000" w:themeColor="text1"/>
        </w:rPr>
      </w:pPr>
      <w:r w:rsidRPr="00E05840">
        <w:rPr>
          <w:b/>
          <w:color w:val="000000" w:themeColor="text1"/>
        </w:rPr>
        <w:t>Mu</w:t>
      </w:r>
      <w:r>
        <w:rPr>
          <w:b/>
          <w:color w:val="000000" w:themeColor="text1"/>
        </w:rPr>
        <w:t xml:space="preserve">ltiplication Rule </w:t>
      </w:r>
      <w:r w:rsidRPr="00E05840">
        <w:rPr>
          <w:b/>
          <w:color w:val="000000" w:themeColor="text1"/>
        </w:rPr>
        <w:t>f</w:t>
      </w:r>
      <w:r>
        <w:rPr>
          <w:b/>
          <w:color w:val="000000" w:themeColor="text1"/>
        </w:rPr>
        <w:t>or</w:t>
      </w:r>
      <w:r w:rsidRPr="00E05840">
        <w:rPr>
          <w:b/>
          <w:color w:val="000000" w:themeColor="text1"/>
        </w:rPr>
        <w:t xml:space="preserve"> Independent Events</w:t>
      </w:r>
    </w:p>
    <w:p w14:paraId="40F064BC" w14:textId="77777777" w:rsidR="008E752A" w:rsidRDefault="008E752A" w:rsidP="008E752A">
      <w:pPr>
        <w:pBdr>
          <w:top w:val="single" w:sz="4" w:space="1" w:color="auto"/>
          <w:left w:val="single" w:sz="4" w:space="4" w:color="auto"/>
          <w:bottom w:val="single" w:sz="4" w:space="1" w:color="auto"/>
          <w:right w:val="single" w:sz="4" w:space="4" w:color="auto"/>
        </w:pBdr>
        <w:rPr>
          <w:color w:val="000000" w:themeColor="text1"/>
        </w:rPr>
      </w:pPr>
    </w:p>
    <w:p w14:paraId="20563A93" w14:textId="3A408EFA" w:rsidR="008E752A" w:rsidRDefault="008E752A" w:rsidP="008E752A">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If </w:t>
      </w:r>
      <w:r w:rsidRPr="00C960C1">
        <w:rPr>
          <w:i/>
          <w:color w:val="000000" w:themeColor="text1"/>
        </w:rPr>
        <w:t>A</w:t>
      </w:r>
      <w:r>
        <w:rPr>
          <w:color w:val="000000" w:themeColor="text1"/>
        </w:rPr>
        <w:t xml:space="preserve"> and </w:t>
      </w:r>
      <w:r w:rsidRPr="00C960C1">
        <w:rPr>
          <w:i/>
          <w:color w:val="000000" w:themeColor="text1"/>
        </w:rPr>
        <w:t>B</w:t>
      </w:r>
      <w:r>
        <w:rPr>
          <w:color w:val="000000" w:themeColor="text1"/>
        </w:rPr>
        <w:t xml:space="preserve"> are independent events, then </w:t>
      </w:r>
      <w:r w:rsidRPr="00E05840">
        <w:rPr>
          <w:color w:val="000000" w:themeColor="text1"/>
          <w:position w:val="-10"/>
        </w:rPr>
        <w:object w:dxaOrig="2400" w:dyaOrig="320" w14:anchorId="1156191D">
          <v:shape id="_x0000_i1027" type="#_x0000_t75" style="width:120pt;height:16.5pt" o:ole="">
            <v:imagedata r:id="rId13" o:title=""/>
          </v:shape>
          <o:OLEObject Type="Embed" ProgID="Equation.DSMT4" ShapeID="_x0000_i1027" DrawAspect="Content" ObjectID="_1388749235" r:id="rId14"/>
        </w:object>
      </w:r>
      <w:r>
        <w:rPr>
          <w:color w:val="000000" w:themeColor="text1"/>
        </w:rPr>
        <w:t xml:space="preserve">. Moreover, if for any events </w:t>
      </w:r>
      <w:r w:rsidRPr="00C960C1">
        <w:rPr>
          <w:i/>
          <w:color w:val="000000" w:themeColor="text1"/>
        </w:rPr>
        <w:t>A</w:t>
      </w:r>
      <w:r>
        <w:rPr>
          <w:color w:val="000000" w:themeColor="text1"/>
        </w:rPr>
        <w:t xml:space="preserve"> and </w:t>
      </w:r>
      <w:r w:rsidRPr="00C960C1">
        <w:rPr>
          <w:i/>
          <w:color w:val="000000" w:themeColor="text1"/>
        </w:rPr>
        <w:t>B</w:t>
      </w:r>
      <w:r>
        <w:rPr>
          <w:color w:val="000000" w:themeColor="text1"/>
        </w:rPr>
        <w:t xml:space="preserve">, </w:t>
      </w:r>
      <w:r w:rsidRPr="00E05840">
        <w:rPr>
          <w:color w:val="000000" w:themeColor="text1"/>
          <w:position w:val="-10"/>
        </w:rPr>
        <w:object w:dxaOrig="2400" w:dyaOrig="320" w14:anchorId="2F0E2835">
          <v:shape id="_x0000_i1028" type="#_x0000_t75" style="width:120pt;height:16.5pt" o:ole="">
            <v:imagedata r:id="rId15" o:title=""/>
          </v:shape>
          <o:OLEObject Type="Embed" ProgID="Equation.DSMT4" ShapeID="_x0000_i1028" DrawAspect="Content" ObjectID="_1388749236" r:id="rId16"/>
        </w:object>
      </w:r>
      <w:r>
        <w:rPr>
          <w:color w:val="000000" w:themeColor="text1"/>
        </w:rPr>
        <w:t xml:space="preserve">, then </w:t>
      </w:r>
      <w:r w:rsidRPr="00C960C1">
        <w:rPr>
          <w:i/>
          <w:color w:val="000000" w:themeColor="text1"/>
        </w:rPr>
        <w:t xml:space="preserve">A </w:t>
      </w:r>
      <w:r>
        <w:rPr>
          <w:color w:val="000000" w:themeColor="text1"/>
        </w:rPr>
        <w:t xml:space="preserve">and </w:t>
      </w:r>
      <w:r w:rsidRPr="00C960C1">
        <w:rPr>
          <w:i/>
          <w:color w:val="000000" w:themeColor="text1"/>
        </w:rPr>
        <w:t>B</w:t>
      </w:r>
      <w:r>
        <w:rPr>
          <w:color w:val="000000" w:themeColor="text1"/>
        </w:rPr>
        <w:t xml:space="preserve"> are independent. </w:t>
      </w:r>
      <w:r w:rsidR="0080647F">
        <w:rPr>
          <w:color w:val="000000" w:themeColor="text1"/>
        </w:rPr>
        <w:t xml:space="preserve">If not, then </w:t>
      </w:r>
      <w:r w:rsidR="0080647F" w:rsidRPr="009A7962">
        <w:rPr>
          <w:i/>
          <w:color w:val="000000" w:themeColor="text1"/>
        </w:rPr>
        <w:t xml:space="preserve">A </w:t>
      </w:r>
      <w:r w:rsidR="0080647F">
        <w:rPr>
          <w:color w:val="000000" w:themeColor="text1"/>
        </w:rPr>
        <w:t xml:space="preserve">and </w:t>
      </w:r>
      <w:r w:rsidR="0080647F" w:rsidRPr="009A7962">
        <w:rPr>
          <w:i/>
          <w:color w:val="000000" w:themeColor="text1"/>
        </w:rPr>
        <w:t>B</w:t>
      </w:r>
      <w:r w:rsidR="0080647F">
        <w:rPr>
          <w:color w:val="000000" w:themeColor="text1"/>
        </w:rPr>
        <w:t xml:space="preserve"> are dependent.</w:t>
      </w:r>
    </w:p>
    <w:p w14:paraId="4F79BF14" w14:textId="77777777" w:rsidR="00F908A9" w:rsidRDefault="00F908A9" w:rsidP="008E752A">
      <w:pPr>
        <w:pBdr>
          <w:top w:val="single" w:sz="4" w:space="1" w:color="auto"/>
          <w:left w:val="single" w:sz="4" w:space="4" w:color="auto"/>
          <w:bottom w:val="single" w:sz="4" w:space="1" w:color="auto"/>
          <w:right w:val="single" w:sz="4" w:space="4" w:color="auto"/>
        </w:pBdr>
        <w:rPr>
          <w:color w:val="000000" w:themeColor="text1"/>
        </w:rPr>
      </w:pPr>
    </w:p>
    <w:p w14:paraId="56E92897" w14:textId="77777777" w:rsidR="008E752A" w:rsidRDefault="008E752A" w:rsidP="009D31AB"/>
    <w:p w14:paraId="09DF1577" w14:textId="75CAE7CE" w:rsidR="008E752A" w:rsidRDefault="005B71D3" w:rsidP="00EF19F2">
      <w:pPr>
        <w:tabs>
          <w:tab w:val="left" w:pos="288"/>
        </w:tabs>
      </w:pPr>
      <w:r>
        <w:t xml:space="preserve">In </w:t>
      </w:r>
      <w:r w:rsidR="008E752A" w:rsidRPr="005B71D3">
        <w:rPr>
          <w:b/>
        </w:rPr>
        <w:t>Activity 7.3.1</w:t>
      </w:r>
      <w:r w:rsidR="008E752A">
        <w:t xml:space="preserve"> </w:t>
      </w:r>
      <w:r>
        <w:t xml:space="preserve">students are given </w:t>
      </w:r>
      <w:r w:rsidR="008E752A">
        <w:t xml:space="preserve">specific events </w:t>
      </w:r>
      <w:r w:rsidR="008E752A" w:rsidRPr="008E752A">
        <w:rPr>
          <w:i/>
        </w:rPr>
        <w:t>A</w:t>
      </w:r>
      <w:r w:rsidR="008E752A">
        <w:t xml:space="preserve"> and </w:t>
      </w:r>
      <w:r w:rsidR="008E752A" w:rsidRPr="008E752A">
        <w:rPr>
          <w:i/>
        </w:rPr>
        <w:t>B</w:t>
      </w:r>
      <w:r w:rsidR="008E752A">
        <w:t xml:space="preserve"> and then asked </w:t>
      </w:r>
      <w:r>
        <w:t>to use the Multiplication R</w:t>
      </w:r>
      <w:r w:rsidR="008E752A">
        <w:t xml:space="preserve">ule </w:t>
      </w:r>
      <w:r w:rsidR="008B4C89">
        <w:t xml:space="preserve">for Independent Events </w:t>
      </w:r>
      <w:r w:rsidR="008E752A">
        <w:t xml:space="preserve">to decide whether or not these events were independent. The enrichment challenge below asks students to come up with </w:t>
      </w:r>
      <w:r w:rsidR="00AD1B43">
        <w:t xml:space="preserve">(1) </w:t>
      </w:r>
      <w:r w:rsidR="008E752A">
        <w:t xml:space="preserve">events </w:t>
      </w:r>
      <w:r w:rsidR="008E752A" w:rsidRPr="008E752A">
        <w:rPr>
          <w:i/>
        </w:rPr>
        <w:t xml:space="preserve">A </w:t>
      </w:r>
      <w:r w:rsidR="008E752A">
        <w:t xml:space="preserve">and </w:t>
      </w:r>
      <w:r w:rsidR="008E752A" w:rsidRPr="008E752A">
        <w:rPr>
          <w:i/>
        </w:rPr>
        <w:t xml:space="preserve">B </w:t>
      </w:r>
      <w:r w:rsidR="008E752A">
        <w:t xml:space="preserve">which are independent and </w:t>
      </w:r>
      <w:r w:rsidR="00AD1B43">
        <w:t xml:space="preserve">(2) </w:t>
      </w:r>
      <w:r w:rsidR="008E752A">
        <w:t xml:space="preserve">events </w:t>
      </w:r>
      <w:r w:rsidR="008E752A" w:rsidRPr="008E752A">
        <w:rPr>
          <w:i/>
        </w:rPr>
        <w:t>A</w:t>
      </w:r>
      <w:r w:rsidR="008E752A">
        <w:t xml:space="preserve"> and </w:t>
      </w:r>
      <w:r w:rsidR="008E752A" w:rsidRPr="008E752A">
        <w:rPr>
          <w:i/>
        </w:rPr>
        <w:t xml:space="preserve">B </w:t>
      </w:r>
      <w:r w:rsidR="008E752A">
        <w:t xml:space="preserve">which are dependent. </w:t>
      </w:r>
    </w:p>
    <w:p w14:paraId="541D101C" w14:textId="77777777" w:rsidR="00E738D8" w:rsidRDefault="00E738D8" w:rsidP="00E738D8">
      <w:pPr>
        <w:tabs>
          <w:tab w:val="left" w:pos="540"/>
          <w:tab w:val="num" w:pos="720"/>
        </w:tabs>
        <w:autoSpaceDE w:val="0"/>
        <w:autoSpaceDN w:val="0"/>
      </w:pPr>
    </w:p>
    <w:p w14:paraId="79FFE4C6" w14:textId="77777777" w:rsidR="00E738D8" w:rsidRDefault="00E738D8" w:rsidP="00E738D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16354C34" w14:textId="1A5D2132" w:rsidR="005B71D3" w:rsidRDefault="004C7D51" w:rsidP="00E738D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As an extension  to Activity 7.3.1, l</w:t>
      </w:r>
      <w:r w:rsidR="00E738D8">
        <w:t xml:space="preserve">et </w:t>
      </w:r>
      <w:r w:rsidR="00E738D8" w:rsidRPr="00E738D8">
        <w:rPr>
          <w:i/>
        </w:rPr>
        <w:t>S</w:t>
      </w:r>
      <w:r w:rsidR="00E738D8">
        <w:t xml:space="preserve"> be the cards from a standard deck of playing cards (with Jokers removed). </w:t>
      </w:r>
      <w:r w:rsidR="005262AD">
        <w:t xml:space="preserve"> Ask students to determine</w:t>
      </w:r>
      <w:r w:rsidR="00E738D8">
        <w:t xml:space="preserve"> </w:t>
      </w:r>
      <w:r w:rsidR="005262AD">
        <w:t xml:space="preserve">(1) </w:t>
      </w:r>
      <w:r w:rsidR="00E738D8">
        <w:t xml:space="preserve">a set of events </w:t>
      </w:r>
      <w:r w:rsidR="00E738D8" w:rsidRPr="00E738D8">
        <w:rPr>
          <w:i/>
        </w:rPr>
        <w:t>A</w:t>
      </w:r>
      <w:r w:rsidR="00E738D8">
        <w:t xml:space="preserve"> and </w:t>
      </w:r>
      <w:r w:rsidR="00E738D8" w:rsidRPr="00E738D8">
        <w:rPr>
          <w:i/>
        </w:rPr>
        <w:t>B</w:t>
      </w:r>
      <w:r w:rsidR="00E738D8">
        <w:t xml:space="preserve"> that are independent</w:t>
      </w:r>
      <w:r w:rsidR="005262AD">
        <w:t xml:space="preserve"> and (2) a set of events </w:t>
      </w:r>
      <w:r w:rsidR="005262AD">
        <w:rPr>
          <w:i/>
        </w:rPr>
        <w:t>A</w:t>
      </w:r>
      <w:r w:rsidR="005262AD">
        <w:t xml:space="preserve"> and </w:t>
      </w:r>
      <w:r w:rsidR="005262AD">
        <w:rPr>
          <w:i/>
        </w:rPr>
        <w:t>B</w:t>
      </w:r>
      <w:r w:rsidR="005262AD">
        <w:t xml:space="preserve"> that are dependent.  In each case</w:t>
      </w:r>
      <w:r w:rsidR="00E738D8">
        <w:t xml:space="preserve"> </w:t>
      </w:r>
      <w:r w:rsidR="005262AD">
        <w:t>e</w:t>
      </w:r>
      <w:r w:rsidR="00E738D8">
        <w:t xml:space="preserve">xpress events </w:t>
      </w:r>
      <w:r w:rsidR="00E738D8" w:rsidRPr="00E738D8">
        <w:rPr>
          <w:i/>
        </w:rPr>
        <w:t>A</w:t>
      </w:r>
      <w:r w:rsidR="00E738D8">
        <w:t xml:space="preserve">, </w:t>
      </w:r>
      <w:r w:rsidR="00E738D8" w:rsidRPr="00E738D8">
        <w:rPr>
          <w:i/>
        </w:rPr>
        <w:t>B</w:t>
      </w:r>
      <w:r w:rsidR="00E738D8">
        <w:t xml:space="preserve">, and </w:t>
      </w:r>
      <w:r w:rsidR="00E738D8" w:rsidRPr="00E738D8">
        <w:rPr>
          <w:position w:val="-4"/>
        </w:rPr>
        <w:object w:dxaOrig="660" w:dyaOrig="260" w14:anchorId="1B7332FD">
          <v:shape id="_x0000_i1029" type="#_x0000_t75" style="width:33pt;height:13.5pt" o:ole="">
            <v:imagedata r:id="rId17" o:title=""/>
          </v:shape>
          <o:OLEObject Type="Embed" ProgID="Equation.DSMT4" ShapeID="_x0000_i1029" DrawAspect="Content" ObjectID="_1388749237" r:id="rId18"/>
        </w:object>
      </w:r>
      <w:r w:rsidR="00E738D8">
        <w:t xml:space="preserve">using set notation. Find </w:t>
      </w:r>
      <w:r w:rsidR="00E738D8" w:rsidRPr="00E738D8">
        <w:rPr>
          <w:i/>
        </w:rPr>
        <w:t>P</w:t>
      </w:r>
      <w:r w:rsidR="00E738D8">
        <w:t>(</w:t>
      </w:r>
      <w:r w:rsidR="00E738D8" w:rsidRPr="00E738D8">
        <w:rPr>
          <w:i/>
        </w:rPr>
        <w:t>A</w:t>
      </w:r>
      <w:r w:rsidR="00E738D8">
        <w:t xml:space="preserve">), </w:t>
      </w:r>
      <w:r w:rsidR="00E738D8" w:rsidRPr="00E738D8">
        <w:rPr>
          <w:i/>
        </w:rPr>
        <w:t>P</w:t>
      </w:r>
      <w:r w:rsidR="00E738D8">
        <w:t>(</w:t>
      </w:r>
      <w:r w:rsidR="00E738D8" w:rsidRPr="00E738D8">
        <w:rPr>
          <w:i/>
        </w:rPr>
        <w:t>B</w:t>
      </w:r>
      <w:r w:rsidR="00E738D8">
        <w:t xml:space="preserve">), and </w:t>
      </w:r>
      <w:r w:rsidR="00E738D8" w:rsidRPr="00E738D8">
        <w:rPr>
          <w:position w:val="-10"/>
        </w:rPr>
        <w:object w:dxaOrig="980" w:dyaOrig="320" w14:anchorId="2D77E1D6">
          <v:shape id="_x0000_i1030" type="#_x0000_t75" style="width:49pt;height:16.5pt" o:ole="">
            <v:imagedata r:id="rId19" o:title=""/>
          </v:shape>
          <o:OLEObject Type="Embed" ProgID="Equation.DSMT4" ShapeID="_x0000_i1030" DrawAspect="Content" ObjectID="_1388749238" r:id="rId20"/>
        </w:object>
      </w:r>
      <w:r w:rsidR="00AD1B43">
        <w:t>. Then use the Multiplication Rule for Independent E</w:t>
      </w:r>
      <w:r w:rsidR="0080647F">
        <w:t>vents</w:t>
      </w:r>
      <w:r w:rsidR="00E738D8">
        <w:t xml:space="preserve"> to verify that </w:t>
      </w:r>
      <w:r w:rsidR="00E738D8" w:rsidRPr="00E738D8">
        <w:rPr>
          <w:i/>
        </w:rPr>
        <w:t xml:space="preserve">A </w:t>
      </w:r>
      <w:r w:rsidR="00E738D8">
        <w:t>and</w:t>
      </w:r>
      <w:r w:rsidR="00E738D8" w:rsidRPr="00E738D8">
        <w:rPr>
          <w:i/>
        </w:rPr>
        <w:t xml:space="preserve"> B</w:t>
      </w:r>
      <w:r w:rsidR="00E738D8">
        <w:t xml:space="preserve"> are independent</w:t>
      </w:r>
      <w:r w:rsidR="005262AD">
        <w:t xml:space="preserve"> or dependent.</w:t>
      </w:r>
    </w:p>
    <w:p w14:paraId="01CF4A84" w14:textId="77777777" w:rsidR="005262AD" w:rsidRDefault="005262AD" w:rsidP="00E738D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63E2718F" w14:textId="261112DC" w:rsidR="00E738D8" w:rsidRPr="002C1C99" w:rsidRDefault="005B71D3" w:rsidP="00E738D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color w:val="000000" w:themeColor="text1"/>
        </w:rPr>
      </w:pPr>
      <w:r w:rsidRPr="002C1C99">
        <w:rPr>
          <w:color w:val="000000" w:themeColor="text1"/>
        </w:rPr>
        <w:t>Sample answer</w:t>
      </w:r>
      <w:r w:rsidR="005262AD" w:rsidRPr="002C1C99">
        <w:rPr>
          <w:color w:val="000000" w:themeColor="text1"/>
        </w:rPr>
        <w:t>s</w:t>
      </w:r>
      <w:r w:rsidRPr="002C1C99">
        <w:rPr>
          <w:color w:val="000000" w:themeColor="text1"/>
        </w:rPr>
        <w:t xml:space="preserve">: </w:t>
      </w:r>
      <w:r w:rsidR="005262AD" w:rsidRPr="002C1C99">
        <w:rPr>
          <w:color w:val="000000" w:themeColor="text1"/>
        </w:rPr>
        <w:t xml:space="preserve">(1) </w:t>
      </w:r>
      <w:r w:rsidR="00D77436" w:rsidRPr="002C1C99">
        <w:rPr>
          <w:color w:val="000000" w:themeColor="text1"/>
        </w:rPr>
        <w:t xml:space="preserve">Let event </w:t>
      </w:r>
      <w:r w:rsidR="00D77436" w:rsidRPr="002C1C99">
        <w:rPr>
          <w:i/>
          <w:color w:val="000000" w:themeColor="text1"/>
        </w:rPr>
        <w:t>A</w:t>
      </w:r>
      <w:r w:rsidR="00D77436" w:rsidRPr="002C1C99">
        <w:rPr>
          <w:color w:val="000000" w:themeColor="text1"/>
        </w:rPr>
        <w:t xml:space="preserve"> be the card is a heart and event </w:t>
      </w:r>
      <w:r w:rsidR="00D77436" w:rsidRPr="002C1C99">
        <w:rPr>
          <w:i/>
          <w:color w:val="000000" w:themeColor="text1"/>
        </w:rPr>
        <w:t>B</w:t>
      </w:r>
      <w:r w:rsidR="00D77436" w:rsidRPr="002C1C99">
        <w:rPr>
          <w:color w:val="000000" w:themeColor="text1"/>
        </w:rPr>
        <w:t xml:space="preserve"> be the event that the card is </w:t>
      </w:r>
      <w:r w:rsidR="00E65D68" w:rsidRPr="002C1C99">
        <w:rPr>
          <w:color w:val="000000" w:themeColor="text1"/>
        </w:rPr>
        <w:t>not a face card</w:t>
      </w:r>
      <w:r w:rsidR="00D77436" w:rsidRPr="002C1C99">
        <w:rPr>
          <w:color w:val="000000" w:themeColor="text1"/>
        </w:rPr>
        <w:t xml:space="preserve">. </w:t>
      </w:r>
      <w:r w:rsidR="00D77436" w:rsidRPr="002C1C99">
        <w:rPr>
          <w:i/>
          <w:color w:val="000000" w:themeColor="text1"/>
        </w:rPr>
        <w:t>P</w:t>
      </w:r>
      <w:r w:rsidR="00D77436" w:rsidRPr="002C1C99">
        <w:rPr>
          <w:color w:val="000000" w:themeColor="text1"/>
        </w:rPr>
        <w:t>(</w:t>
      </w:r>
      <w:r w:rsidR="00D77436" w:rsidRPr="002C1C99">
        <w:rPr>
          <w:i/>
          <w:color w:val="000000" w:themeColor="text1"/>
        </w:rPr>
        <w:t>A</w:t>
      </w:r>
      <w:r w:rsidR="00D77436" w:rsidRPr="002C1C99">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13</m:t>
            </m:r>
          </m:num>
          <m:den>
            <m:r>
              <w:rPr>
                <w:rFonts w:ascii="Cambria Math" w:hAnsi="Cambria Math"/>
                <w:color w:val="000000" w:themeColor="text1"/>
              </w:rPr>
              <m:t>52</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oMath>
      <w:r w:rsidR="004C7D51" w:rsidRPr="002C1C99">
        <w:rPr>
          <w:color w:val="000000" w:themeColor="text1"/>
        </w:rPr>
        <w:t xml:space="preserve">, </w:t>
      </w:r>
      <w:r w:rsidR="00D77436" w:rsidRPr="002C1C99">
        <w:rPr>
          <w:i/>
          <w:color w:val="000000" w:themeColor="text1"/>
        </w:rPr>
        <w:t xml:space="preserve"> P</w:t>
      </w:r>
      <w:r w:rsidR="00D77436" w:rsidRPr="002C1C99">
        <w:rPr>
          <w:color w:val="000000" w:themeColor="text1"/>
        </w:rPr>
        <w:t>(</w:t>
      </w:r>
      <w:r w:rsidR="00D77436" w:rsidRPr="002C1C99">
        <w:rPr>
          <w:i/>
          <w:color w:val="000000" w:themeColor="text1"/>
        </w:rPr>
        <w:t>B</w:t>
      </w:r>
      <w:r w:rsidR="00D77436" w:rsidRPr="002C1C99">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40</m:t>
            </m:r>
          </m:num>
          <m:den>
            <m:r>
              <w:rPr>
                <w:rFonts w:ascii="Cambria Math" w:hAnsi="Cambria Math"/>
                <w:color w:val="000000" w:themeColor="text1"/>
              </w:rPr>
              <m:t>52</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10</m:t>
            </m:r>
          </m:num>
          <m:den>
            <m:r>
              <w:rPr>
                <w:rFonts w:ascii="Cambria Math" w:hAnsi="Cambria Math"/>
                <w:color w:val="000000" w:themeColor="text1"/>
              </w:rPr>
              <m:t>13</m:t>
            </m:r>
          </m:den>
        </m:f>
      </m:oMath>
      <w:r w:rsidR="004C7D51" w:rsidRPr="002C1C99">
        <w:rPr>
          <w:color w:val="000000" w:themeColor="text1"/>
        </w:rPr>
        <w:t xml:space="preserve">, </w:t>
      </w:r>
      <w:r w:rsidR="004C7D51" w:rsidRPr="002C1C99">
        <w:rPr>
          <w:i/>
          <w:color w:val="000000" w:themeColor="text1"/>
        </w:rPr>
        <w:t>P</w:t>
      </w:r>
      <w:r w:rsidR="004C7D51" w:rsidRPr="002C1C99">
        <w:rPr>
          <w:color w:val="000000" w:themeColor="text1"/>
        </w:rPr>
        <w:t>(</w:t>
      </w:r>
      <m:oMath>
        <m:r>
          <w:rPr>
            <w:rFonts w:ascii="Cambria Math" w:hAnsi="Cambria Math"/>
            <w:color w:val="000000" w:themeColor="text1"/>
          </w:rPr>
          <m:t>A∩B</m:t>
        </m:r>
      </m:oMath>
      <w:r w:rsidR="004C7D51" w:rsidRPr="002C1C99">
        <w:rPr>
          <w:color w:val="000000" w:themeColor="text1"/>
        </w:rPr>
        <w:t xml:space="preserve">) </w:t>
      </w:r>
      <w:r w:rsidR="00D77436" w:rsidRPr="002C1C99">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10</m:t>
            </m:r>
          </m:num>
          <m:den>
            <m:r>
              <w:rPr>
                <w:rFonts w:ascii="Cambria Math" w:hAnsi="Cambria Math"/>
                <w:color w:val="000000" w:themeColor="text1"/>
              </w:rPr>
              <m:t>52</m:t>
            </m:r>
          </m:den>
        </m:f>
      </m:oMath>
      <w:r w:rsidR="00D77436" w:rsidRPr="002C1C99">
        <w:rPr>
          <w:color w:val="000000" w:themeColor="text1"/>
        </w:rPr>
        <w:t xml:space="preserve"> </w:t>
      </w:r>
      <w:r w:rsidR="004C7D51" w:rsidRPr="002C1C99">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5</m:t>
            </m:r>
          </m:num>
          <m:den>
            <m:r>
              <w:rPr>
                <w:rFonts w:ascii="Cambria Math" w:hAnsi="Cambria Math"/>
                <w:color w:val="000000" w:themeColor="text1"/>
              </w:rPr>
              <m:t>26</m:t>
            </m:r>
          </m:den>
        </m:f>
      </m:oMath>
      <w:r w:rsidR="00D77436" w:rsidRPr="002C1C99">
        <w:rPr>
          <w:color w:val="000000" w:themeColor="text1"/>
        </w:rPr>
        <w:t xml:space="preserve">. Multiplication Rule: </w:t>
      </w:r>
      <w:r w:rsidR="00D77436" w:rsidRPr="002C1C99">
        <w:rPr>
          <w:i/>
          <w:color w:val="000000" w:themeColor="text1"/>
        </w:rPr>
        <w:t>P</w:t>
      </w:r>
      <w:r w:rsidR="00D77436" w:rsidRPr="002C1C99">
        <w:rPr>
          <w:color w:val="000000" w:themeColor="text1"/>
        </w:rPr>
        <w:t>(</w:t>
      </w:r>
      <w:r w:rsidR="00D77436" w:rsidRPr="002C1C99">
        <w:rPr>
          <w:i/>
          <w:color w:val="000000" w:themeColor="text1"/>
        </w:rPr>
        <w:t>A</w:t>
      </w:r>
      <w:r w:rsidR="00D77436" w:rsidRPr="002C1C99">
        <w:rPr>
          <w:color w:val="000000" w:themeColor="text1"/>
        </w:rPr>
        <w:t xml:space="preserve">) × </w:t>
      </w:r>
      <w:r w:rsidR="00D77436" w:rsidRPr="002C1C99">
        <w:rPr>
          <w:i/>
          <w:color w:val="000000" w:themeColor="text1"/>
        </w:rPr>
        <w:t>P</w:t>
      </w:r>
      <w:r w:rsidR="00D77436" w:rsidRPr="002C1C99">
        <w:rPr>
          <w:color w:val="000000" w:themeColor="text1"/>
        </w:rPr>
        <w:t>(</w:t>
      </w:r>
      <w:r w:rsidR="00D77436" w:rsidRPr="002C1C99">
        <w:rPr>
          <w:i/>
          <w:color w:val="000000" w:themeColor="text1"/>
        </w:rPr>
        <w:t>B</w:t>
      </w:r>
      <w:r w:rsidR="00D77436" w:rsidRPr="002C1C99">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oMath>
      <w:r w:rsidR="00D77436" w:rsidRPr="002C1C99">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10</m:t>
            </m:r>
          </m:num>
          <m:den>
            <m:r>
              <w:rPr>
                <w:rFonts w:ascii="Cambria Math" w:hAnsi="Cambria Math"/>
                <w:color w:val="000000" w:themeColor="text1"/>
              </w:rPr>
              <m:t>13</m:t>
            </m:r>
          </m:den>
        </m:f>
      </m:oMath>
      <w:r w:rsidR="004C7D51" w:rsidRPr="002C1C99">
        <w:rPr>
          <w:color w:val="000000" w:themeColor="text1"/>
        </w:rPr>
        <w:t xml:space="preserve">, </w:t>
      </w:r>
      <w:r w:rsidR="00D77436" w:rsidRPr="002C1C99">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10</m:t>
            </m:r>
          </m:num>
          <m:den>
            <m:r>
              <w:rPr>
                <w:rFonts w:ascii="Cambria Math" w:hAnsi="Cambria Math"/>
                <w:color w:val="000000" w:themeColor="text1"/>
              </w:rPr>
              <m:t>52</m:t>
            </m:r>
          </m:den>
        </m:f>
      </m:oMath>
      <w:r w:rsidR="004C7D51" w:rsidRPr="002C1C99">
        <w:rPr>
          <w:color w:val="000000" w:themeColor="text1"/>
        </w:rPr>
        <w:t xml:space="preserve"> </w:t>
      </w:r>
      <w:r w:rsidR="00D77436" w:rsidRPr="002C1C99">
        <w:rPr>
          <w:color w:val="000000" w:themeColor="text1"/>
        </w:rPr>
        <w:t>=</w:t>
      </w:r>
      <w:r w:rsidR="004C7D51" w:rsidRPr="002C1C99">
        <w:rPr>
          <w:i/>
          <w:color w:val="000000" w:themeColor="text1"/>
        </w:rPr>
        <w:t xml:space="preserve"> P</w:t>
      </w:r>
      <w:r w:rsidR="004C7D51" w:rsidRPr="002C1C99">
        <w:rPr>
          <w:color w:val="000000" w:themeColor="text1"/>
        </w:rPr>
        <w:t>(</w:t>
      </w:r>
      <m:oMath>
        <m:r>
          <w:rPr>
            <w:rFonts w:ascii="Cambria Math" w:hAnsi="Cambria Math"/>
            <w:color w:val="000000" w:themeColor="text1"/>
          </w:rPr>
          <m:t>A∩B</m:t>
        </m:r>
      </m:oMath>
      <w:r w:rsidR="004C7D51" w:rsidRPr="002C1C99">
        <w:rPr>
          <w:color w:val="000000" w:themeColor="text1"/>
        </w:rPr>
        <w:t>).</w:t>
      </w:r>
      <w:r w:rsidR="00D77436" w:rsidRPr="002C1C99">
        <w:rPr>
          <w:color w:val="000000" w:themeColor="text1"/>
        </w:rPr>
        <w:t xml:space="preserve"> Hence, </w:t>
      </w:r>
      <w:r w:rsidR="00D77436" w:rsidRPr="002C1C99">
        <w:rPr>
          <w:i/>
          <w:color w:val="000000" w:themeColor="text1"/>
        </w:rPr>
        <w:t>A</w:t>
      </w:r>
      <w:r w:rsidR="00D77436" w:rsidRPr="002C1C99">
        <w:rPr>
          <w:color w:val="000000" w:themeColor="text1"/>
        </w:rPr>
        <w:t xml:space="preserve"> and </w:t>
      </w:r>
      <w:r w:rsidR="00D77436" w:rsidRPr="002C1C99">
        <w:rPr>
          <w:i/>
          <w:color w:val="000000" w:themeColor="text1"/>
        </w:rPr>
        <w:t xml:space="preserve">B </w:t>
      </w:r>
      <w:r w:rsidR="00D77436" w:rsidRPr="002C1C99">
        <w:rPr>
          <w:color w:val="000000" w:themeColor="text1"/>
        </w:rPr>
        <w:t xml:space="preserve">are independent events. </w:t>
      </w:r>
      <w:r w:rsidR="005262AD" w:rsidRPr="002C1C99">
        <w:rPr>
          <w:color w:val="000000" w:themeColor="text1"/>
        </w:rPr>
        <w:t xml:space="preserve"> </w:t>
      </w:r>
      <w:r w:rsidR="005262AD" w:rsidRPr="002C1C99">
        <w:rPr>
          <w:color w:val="000000" w:themeColor="text1"/>
        </w:rPr>
        <w:br/>
        <w:t xml:space="preserve">(2) </w:t>
      </w:r>
      <w:r w:rsidR="00D77436" w:rsidRPr="002C1C99">
        <w:rPr>
          <w:color w:val="000000" w:themeColor="text1"/>
        </w:rPr>
        <w:t xml:space="preserve">Let event </w:t>
      </w:r>
      <w:r w:rsidR="00D77436" w:rsidRPr="002C1C99">
        <w:rPr>
          <w:i/>
          <w:color w:val="000000" w:themeColor="text1"/>
        </w:rPr>
        <w:t>A</w:t>
      </w:r>
      <w:r w:rsidR="00D77436" w:rsidRPr="002C1C99">
        <w:rPr>
          <w:color w:val="000000" w:themeColor="text1"/>
        </w:rPr>
        <w:t xml:space="preserve"> be </w:t>
      </w:r>
      <w:r w:rsidR="00340084" w:rsidRPr="002C1C99">
        <w:rPr>
          <w:color w:val="000000" w:themeColor="text1"/>
        </w:rPr>
        <w:t xml:space="preserve">a </w:t>
      </w:r>
      <w:r w:rsidR="00D77436" w:rsidRPr="002C1C99">
        <w:rPr>
          <w:color w:val="000000" w:themeColor="text1"/>
        </w:rPr>
        <w:t xml:space="preserve">numbered card </w:t>
      </w:r>
      <w:r w:rsidR="00023BA3" w:rsidRPr="002C1C99">
        <w:rPr>
          <w:color w:val="000000" w:themeColor="text1"/>
        </w:rPr>
        <w:t xml:space="preserve">less than 8 </w:t>
      </w:r>
      <w:r w:rsidR="00D77436" w:rsidRPr="002C1C99">
        <w:rPr>
          <w:color w:val="000000" w:themeColor="text1"/>
        </w:rPr>
        <w:t xml:space="preserve">and event </w:t>
      </w:r>
      <w:r w:rsidR="00D77436" w:rsidRPr="002C1C99">
        <w:rPr>
          <w:i/>
          <w:color w:val="000000" w:themeColor="text1"/>
        </w:rPr>
        <w:t>B</w:t>
      </w:r>
      <w:r w:rsidR="00023BA3" w:rsidRPr="002C1C99">
        <w:rPr>
          <w:color w:val="000000" w:themeColor="text1"/>
        </w:rPr>
        <w:t xml:space="preserve"> be a heart numbered card greater than 5. </w:t>
      </w:r>
      <w:r w:rsidR="00023BA3" w:rsidRPr="002C1C99">
        <w:rPr>
          <w:i/>
          <w:color w:val="000000" w:themeColor="text1"/>
        </w:rPr>
        <w:t>P</w:t>
      </w:r>
      <w:r w:rsidR="00023BA3" w:rsidRPr="002C1C99">
        <w:rPr>
          <w:color w:val="000000" w:themeColor="text1"/>
        </w:rPr>
        <w:t>(</w:t>
      </w:r>
      <w:r w:rsidR="00023BA3" w:rsidRPr="002C1C99">
        <w:rPr>
          <w:i/>
          <w:color w:val="000000" w:themeColor="text1"/>
        </w:rPr>
        <w:t>A</w:t>
      </w:r>
      <w:r w:rsidR="00023BA3" w:rsidRPr="002C1C99">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28</m:t>
            </m:r>
          </m:num>
          <m:den>
            <m:r>
              <w:rPr>
                <w:rFonts w:ascii="Cambria Math" w:hAnsi="Cambria Math"/>
                <w:color w:val="000000" w:themeColor="text1"/>
              </w:rPr>
              <m:t>52</m:t>
            </m:r>
          </m:den>
        </m:f>
      </m:oMath>
      <w:r w:rsidR="004C7D51" w:rsidRPr="002C1C99">
        <w:rPr>
          <w:color w:val="000000" w:themeColor="text1"/>
        </w:rPr>
        <w:t xml:space="preserve"> </w:t>
      </w:r>
      <w:r w:rsidR="00023BA3" w:rsidRPr="002C1C99">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7</m:t>
            </m:r>
          </m:num>
          <m:den>
            <m:r>
              <w:rPr>
                <w:rFonts w:ascii="Cambria Math" w:hAnsi="Cambria Math"/>
                <w:color w:val="000000" w:themeColor="text1"/>
              </w:rPr>
              <m:t>13</m:t>
            </m:r>
          </m:den>
        </m:f>
      </m:oMath>
      <w:r w:rsidR="00023BA3" w:rsidRPr="002C1C99">
        <w:rPr>
          <w:color w:val="000000" w:themeColor="text1"/>
        </w:rPr>
        <w:t>,</w:t>
      </w:r>
      <w:r w:rsidR="00023BA3" w:rsidRPr="002C1C99">
        <w:rPr>
          <w:i/>
          <w:color w:val="000000" w:themeColor="text1"/>
        </w:rPr>
        <w:t xml:space="preserve"> P</w:t>
      </w:r>
      <w:r w:rsidR="00023BA3" w:rsidRPr="002C1C99">
        <w:rPr>
          <w:color w:val="000000" w:themeColor="text1"/>
        </w:rPr>
        <w:t>(</w:t>
      </w:r>
      <w:r w:rsidR="00023BA3" w:rsidRPr="002C1C99">
        <w:rPr>
          <w:i/>
          <w:color w:val="000000" w:themeColor="text1"/>
        </w:rPr>
        <w:t>B</w:t>
      </w:r>
      <w:r w:rsidR="00023BA3" w:rsidRPr="002C1C99">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5</m:t>
            </m:r>
          </m:num>
          <m:den>
            <m:r>
              <w:rPr>
                <w:rFonts w:ascii="Cambria Math" w:hAnsi="Cambria Math"/>
                <w:color w:val="000000" w:themeColor="text1"/>
              </w:rPr>
              <m:t>52</m:t>
            </m:r>
          </m:den>
        </m:f>
      </m:oMath>
      <w:r w:rsidR="00023BA3" w:rsidRPr="002C1C99">
        <w:rPr>
          <w:color w:val="000000" w:themeColor="text1"/>
        </w:rPr>
        <w:t xml:space="preserve">, </w:t>
      </w:r>
      <w:r w:rsidR="004C7D51" w:rsidRPr="002C1C99">
        <w:rPr>
          <w:i/>
          <w:color w:val="000000" w:themeColor="text1"/>
        </w:rPr>
        <w:t>P</w:t>
      </w:r>
      <w:r w:rsidR="004C7D51" w:rsidRPr="002C1C99">
        <w:rPr>
          <w:color w:val="000000" w:themeColor="text1"/>
        </w:rPr>
        <w:t>(</w:t>
      </w:r>
      <m:oMath>
        <m:r>
          <w:rPr>
            <w:rFonts w:ascii="Cambria Math" w:hAnsi="Cambria Math"/>
            <w:color w:val="000000" w:themeColor="text1"/>
          </w:rPr>
          <m:t>A∩B</m:t>
        </m:r>
      </m:oMath>
      <w:r w:rsidR="004C7D51" w:rsidRPr="002C1C99">
        <w:rPr>
          <w:color w:val="000000" w:themeColor="text1"/>
        </w:rPr>
        <w:t xml:space="preserve">) </w:t>
      </w:r>
      <w:r w:rsidR="00023BA3" w:rsidRPr="002C1C99">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2</m:t>
            </m:r>
          </m:num>
          <m:den>
            <m:r>
              <w:rPr>
                <w:rFonts w:ascii="Cambria Math" w:hAnsi="Cambria Math"/>
                <w:color w:val="000000" w:themeColor="text1"/>
              </w:rPr>
              <m:t>52</m:t>
            </m:r>
          </m:den>
        </m:f>
      </m:oMath>
      <w:r w:rsidR="004C7D51" w:rsidRPr="002C1C99">
        <w:rPr>
          <w:color w:val="000000" w:themeColor="text1"/>
        </w:rPr>
        <w:t xml:space="preserve"> </w:t>
      </w:r>
      <w:r w:rsidR="00023BA3" w:rsidRPr="002C1C99">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26</m:t>
            </m:r>
          </m:den>
        </m:f>
      </m:oMath>
      <w:r w:rsidR="00023BA3" w:rsidRPr="002C1C99">
        <w:rPr>
          <w:color w:val="000000" w:themeColor="text1"/>
        </w:rPr>
        <w:t xml:space="preserve">. </w:t>
      </w:r>
      <w:r w:rsidR="005262AD" w:rsidRPr="002C1C99">
        <w:rPr>
          <w:color w:val="000000" w:themeColor="text1"/>
        </w:rPr>
        <w:br/>
      </w:r>
      <w:r w:rsidR="00023BA3" w:rsidRPr="002C1C99">
        <w:rPr>
          <w:color w:val="000000" w:themeColor="text1"/>
        </w:rPr>
        <w:t xml:space="preserve">Multiplication Rule: </w:t>
      </w:r>
      <w:r w:rsidR="00023BA3" w:rsidRPr="002C1C99">
        <w:rPr>
          <w:i/>
          <w:color w:val="000000" w:themeColor="text1"/>
        </w:rPr>
        <w:t>P</w:t>
      </w:r>
      <w:r w:rsidR="00023BA3" w:rsidRPr="002C1C99">
        <w:rPr>
          <w:color w:val="000000" w:themeColor="text1"/>
        </w:rPr>
        <w:t>(</w:t>
      </w:r>
      <w:r w:rsidR="00023BA3" w:rsidRPr="002C1C99">
        <w:rPr>
          <w:i/>
          <w:color w:val="000000" w:themeColor="text1"/>
        </w:rPr>
        <w:t>A</w:t>
      </w:r>
      <w:r w:rsidR="00023BA3" w:rsidRPr="002C1C99">
        <w:rPr>
          <w:color w:val="000000" w:themeColor="text1"/>
        </w:rPr>
        <w:t xml:space="preserve">) × </w:t>
      </w:r>
      <w:r w:rsidR="00023BA3" w:rsidRPr="002C1C99">
        <w:rPr>
          <w:i/>
          <w:color w:val="000000" w:themeColor="text1"/>
        </w:rPr>
        <w:t>P</w:t>
      </w:r>
      <w:r w:rsidR="00023BA3" w:rsidRPr="002C1C99">
        <w:rPr>
          <w:color w:val="000000" w:themeColor="text1"/>
        </w:rPr>
        <w:t>(</w:t>
      </w:r>
      <w:r w:rsidR="00023BA3" w:rsidRPr="002C1C99">
        <w:rPr>
          <w:i/>
          <w:color w:val="000000" w:themeColor="text1"/>
        </w:rPr>
        <w:t>B</w:t>
      </w:r>
      <w:r w:rsidR="00023BA3" w:rsidRPr="002C1C99">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7</m:t>
            </m:r>
          </m:num>
          <m:den>
            <m:r>
              <w:rPr>
                <w:rFonts w:ascii="Cambria Math" w:hAnsi="Cambria Math"/>
                <w:color w:val="000000" w:themeColor="text1"/>
              </w:rPr>
              <m:t>13</m:t>
            </m:r>
          </m:den>
        </m:f>
      </m:oMath>
      <w:r w:rsidR="00023BA3" w:rsidRPr="002C1C99">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5</m:t>
            </m:r>
          </m:num>
          <m:den>
            <m:r>
              <w:rPr>
                <w:rFonts w:ascii="Cambria Math" w:hAnsi="Cambria Math"/>
                <w:color w:val="000000" w:themeColor="text1"/>
              </w:rPr>
              <m:t>52</m:t>
            </m:r>
          </m:den>
        </m:f>
      </m:oMath>
      <w:r w:rsidR="00023BA3" w:rsidRPr="002C1C99">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35</m:t>
            </m:r>
          </m:num>
          <m:den>
            <m:r>
              <w:rPr>
                <w:rFonts w:ascii="Cambria Math" w:hAnsi="Cambria Math"/>
                <w:color w:val="000000" w:themeColor="text1"/>
              </w:rPr>
              <m:t>676</m:t>
            </m:r>
          </m:den>
        </m:f>
      </m:oMath>
      <w:r w:rsidR="004C7D51" w:rsidRPr="002C1C99">
        <w:rPr>
          <w:color w:val="000000" w:themeColor="text1"/>
        </w:rPr>
        <w:t xml:space="preserve"> ≠ </w:t>
      </w:r>
      <w:r w:rsidR="004C7D51" w:rsidRPr="002C1C99">
        <w:rPr>
          <w:i/>
          <w:color w:val="000000" w:themeColor="text1"/>
        </w:rPr>
        <w:t>P</w:t>
      </w:r>
      <w:r w:rsidR="004C7D51" w:rsidRPr="002C1C99">
        <w:rPr>
          <w:color w:val="000000" w:themeColor="text1"/>
        </w:rPr>
        <w:t>(</w:t>
      </w:r>
      <m:oMath>
        <m:r>
          <w:rPr>
            <w:rFonts w:ascii="Cambria Math" w:hAnsi="Cambria Math"/>
            <w:color w:val="000000" w:themeColor="text1"/>
          </w:rPr>
          <m:t>A∩B</m:t>
        </m:r>
      </m:oMath>
      <w:r w:rsidR="004C7D51" w:rsidRPr="002C1C99">
        <w:rPr>
          <w:color w:val="000000" w:themeColor="text1"/>
        </w:rPr>
        <w:t>).</w:t>
      </w:r>
      <w:r w:rsidR="00023BA3" w:rsidRPr="002C1C99">
        <w:rPr>
          <w:color w:val="000000" w:themeColor="text1"/>
        </w:rPr>
        <w:t xml:space="preserve"> Hence, </w:t>
      </w:r>
      <w:r w:rsidR="00023BA3" w:rsidRPr="002C1C99">
        <w:rPr>
          <w:i/>
          <w:color w:val="000000" w:themeColor="text1"/>
        </w:rPr>
        <w:t>A</w:t>
      </w:r>
      <w:r w:rsidR="00023BA3" w:rsidRPr="002C1C99">
        <w:rPr>
          <w:color w:val="000000" w:themeColor="text1"/>
        </w:rPr>
        <w:t xml:space="preserve"> and </w:t>
      </w:r>
      <w:r w:rsidR="00023BA3" w:rsidRPr="002C1C99">
        <w:rPr>
          <w:i/>
          <w:color w:val="000000" w:themeColor="text1"/>
        </w:rPr>
        <w:t xml:space="preserve">B </w:t>
      </w:r>
      <w:r w:rsidR="00023BA3" w:rsidRPr="002C1C99">
        <w:rPr>
          <w:color w:val="000000" w:themeColor="text1"/>
        </w:rPr>
        <w:t xml:space="preserve">are dependent events. </w:t>
      </w:r>
    </w:p>
    <w:p w14:paraId="33226358" w14:textId="77777777" w:rsidR="00AD1B43" w:rsidRDefault="00AD1B43" w:rsidP="00E738D8">
      <w:pPr>
        <w:tabs>
          <w:tab w:val="left" w:pos="540"/>
          <w:tab w:val="num" w:pos="720"/>
        </w:tabs>
        <w:autoSpaceDE w:val="0"/>
        <w:autoSpaceDN w:val="0"/>
      </w:pPr>
    </w:p>
    <w:p w14:paraId="012B70D1" w14:textId="5192AF1B" w:rsidR="00E738D8" w:rsidRDefault="00023BA3" w:rsidP="00E738D8">
      <w:pPr>
        <w:tabs>
          <w:tab w:val="left" w:pos="540"/>
          <w:tab w:val="num" w:pos="720"/>
        </w:tabs>
        <w:autoSpaceDE w:val="0"/>
        <w:autoSpaceDN w:val="0"/>
      </w:pPr>
      <w:r w:rsidRPr="00023BA3">
        <w:rPr>
          <w:b/>
        </w:rPr>
        <w:t>Exit Slip 7.</w:t>
      </w:r>
      <w:r w:rsidR="00E65D68">
        <w:rPr>
          <w:b/>
        </w:rPr>
        <w:t>3.1</w:t>
      </w:r>
      <w:r>
        <w:t xml:space="preserve"> </w:t>
      </w:r>
      <w:r w:rsidR="000A5473">
        <w:t>may</w:t>
      </w:r>
      <w:r>
        <w:t xml:space="preserve"> be assigned </w:t>
      </w:r>
      <w:r w:rsidR="00B24465">
        <w:t xml:space="preserve">any time after </w:t>
      </w:r>
      <w:r>
        <w:t xml:space="preserve">students </w:t>
      </w:r>
      <w:r w:rsidR="00AD1B43">
        <w:t>have completed</w:t>
      </w:r>
      <w:r w:rsidR="00B24465">
        <w:t xml:space="preserve"> </w:t>
      </w:r>
      <w:r w:rsidR="00B24465" w:rsidRPr="00023BA3">
        <w:rPr>
          <w:b/>
        </w:rPr>
        <w:t>Activity 7.3.1</w:t>
      </w:r>
      <w:r w:rsidR="00B24465">
        <w:t>.</w:t>
      </w:r>
    </w:p>
    <w:p w14:paraId="059D1E99" w14:textId="77777777" w:rsidR="00B24465" w:rsidRDefault="00B24465" w:rsidP="00E738D8">
      <w:pPr>
        <w:tabs>
          <w:tab w:val="left" w:pos="540"/>
          <w:tab w:val="num" w:pos="720"/>
        </w:tabs>
        <w:autoSpaceDE w:val="0"/>
        <w:autoSpaceDN w:val="0"/>
      </w:pPr>
    </w:p>
    <w:p w14:paraId="00787105" w14:textId="7F8B3610" w:rsidR="00457F7F" w:rsidRDefault="00457F7F" w:rsidP="009D31AB">
      <w:r>
        <w:rPr>
          <w:b/>
        </w:rPr>
        <w:lastRenderedPageBreak/>
        <w:t>Activity 7.3.2</w:t>
      </w:r>
      <w:r w:rsidR="00691A54">
        <w:rPr>
          <w:b/>
        </w:rPr>
        <w:t xml:space="preserve"> </w:t>
      </w:r>
      <w:r w:rsidR="000A5473">
        <w:rPr>
          <w:b/>
        </w:rPr>
        <w:t xml:space="preserve">Calculating Probabilities Involving Independent Events </w:t>
      </w:r>
      <w:r w:rsidR="00691A54">
        <w:t>presents situation</w:t>
      </w:r>
      <w:r w:rsidR="00AB0C90">
        <w:t>s</w:t>
      </w:r>
      <w:r w:rsidR="00691A54">
        <w:t xml:space="preserve"> in which events are independent</w:t>
      </w:r>
      <w:r w:rsidR="00E65D68">
        <w:t>,</w:t>
      </w:r>
      <w:r w:rsidR="00691A54">
        <w:t xml:space="preserve"> and asks students to calculate the probability that the two events occur simultaneously. Students also verify that if </w:t>
      </w:r>
      <w:r w:rsidR="00691A54" w:rsidRPr="00AB0C90">
        <w:rPr>
          <w:i/>
        </w:rPr>
        <w:t>A</w:t>
      </w:r>
      <w:r w:rsidR="00691A54">
        <w:t xml:space="preserve"> and </w:t>
      </w:r>
      <w:r w:rsidR="00691A54" w:rsidRPr="00AB0C90">
        <w:rPr>
          <w:i/>
        </w:rPr>
        <w:t>B</w:t>
      </w:r>
      <w:r w:rsidR="00691A54">
        <w:t xml:space="preserve"> are independent events, then </w:t>
      </w:r>
      <w:r w:rsidR="00691A54" w:rsidRPr="00691A54">
        <w:rPr>
          <w:position w:val="-4"/>
        </w:rPr>
        <w:object w:dxaOrig="340" w:dyaOrig="300" w14:anchorId="336DFFF2">
          <v:shape id="_x0000_i1037" type="#_x0000_t75" style="width:17.5pt;height:15pt" o:ole="">
            <v:imagedata r:id="rId21" o:title=""/>
          </v:shape>
          <o:OLEObject Type="Embed" ProgID="Equation.DSMT4" ShapeID="_x0000_i1037" DrawAspect="Content" ObjectID="_1388749239" r:id="rId22"/>
        </w:object>
      </w:r>
      <w:r w:rsidR="00AB0C90">
        <w:t xml:space="preserve"> and </w:t>
      </w:r>
      <w:r w:rsidR="00AB0C90" w:rsidRPr="00AB0C90">
        <w:rPr>
          <w:position w:val="-4"/>
        </w:rPr>
        <w:object w:dxaOrig="340" w:dyaOrig="300" w14:anchorId="22514DB9">
          <v:shape id="_x0000_i1038" type="#_x0000_t75" style="width:17.5pt;height:15pt" o:ole="">
            <v:imagedata r:id="rId23" o:title=""/>
          </v:shape>
          <o:OLEObject Type="Embed" ProgID="Equation.DSMT4" ShapeID="_x0000_i1038" DrawAspect="Content" ObjectID="_1388749240" r:id="rId24"/>
        </w:object>
      </w:r>
      <w:r w:rsidR="00AB0C90">
        <w:t xml:space="preserve">are also independent events. </w:t>
      </w:r>
      <w:r w:rsidR="007C5BFD">
        <w:t xml:space="preserve">Then they apply the Multiplication Rule for Independent </w:t>
      </w:r>
      <w:r w:rsidR="008B4C89">
        <w:t>E</w:t>
      </w:r>
      <w:r w:rsidR="007C5BFD">
        <w:t xml:space="preserve">vents to calculate probabilities. </w:t>
      </w:r>
    </w:p>
    <w:p w14:paraId="66CC3A65" w14:textId="77777777" w:rsidR="00AB0C90" w:rsidRDefault="00AB0C90" w:rsidP="009D31AB"/>
    <w:p w14:paraId="72FC58EA" w14:textId="52573A6C" w:rsidR="007C5BFD" w:rsidRDefault="007C5BFD" w:rsidP="000A5473">
      <w:pPr>
        <w:tabs>
          <w:tab w:val="left" w:pos="288"/>
        </w:tabs>
      </w:pPr>
      <w:r>
        <w:t xml:space="preserve">Question 5 </w:t>
      </w:r>
      <w:r w:rsidR="00AD1B43">
        <w:t xml:space="preserve">in </w:t>
      </w:r>
      <w:r w:rsidR="00AD1B43" w:rsidRPr="00971F9E">
        <w:rPr>
          <w:b/>
        </w:rPr>
        <w:t>Activity 7</w:t>
      </w:r>
      <w:r w:rsidR="00971F9E">
        <w:rPr>
          <w:b/>
        </w:rPr>
        <w:t>.</w:t>
      </w:r>
      <w:r w:rsidR="00AD1B43" w:rsidRPr="00971F9E">
        <w:rPr>
          <w:b/>
        </w:rPr>
        <w:t>3.2</w:t>
      </w:r>
      <w:r w:rsidR="00AD1B43">
        <w:t xml:space="preserve"> </w:t>
      </w:r>
      <w:r>
        <w:t xml:space="preserve">presents the probability distribution of blood types in the U.S. You can find blood type </w:t>
      </w:r>
      <w:r w:rsidR="00B24465">
        <w:t xml:space="preserve">probability </w:t>
      </w:r>
      <w:r>
        <w:t>distributions for other countries at the following web site:</w:t>
      </w:r>
      <w:r w:rsidR="000A5473">
        <w:t xml:space="preserve"> </w:t>
      </w:r>
      <w:hyperlink r:id="rId25" w:history="1">
        <w:r w:rsidRPr="007C5BFD">
          <w:rPr>
            <w:rStyle w:val="Hyperlink"/>
            <w:color w:val="auto"/>
            <w:u w:val="none"/>
          </w:rPr>
          <w:t>http://en.wikipedia.org/wiki/Blood_type_distribution_by_countr</w:t>
        </w:r>
        <w:r w:rsidRPr="007C5BFD">
          <w:rPr>
            <w:rStyle w:val="Hyperlink"/>
            <w:color w:val="auto"/>
            <w:u w:val="none"/>
          </w:rPr>
          <w:t>y</w:t>
        </w:r>
      </w:hyperlink>
      <w:r w:rsidR="008B4C89">
        <w:rPr>
          <w:rStyle w:val="Hyperlink"/>
          <w:color w:val="auto"/>
          <w:u w:val="none"/>
        </w:rPr>
        <w:t>.</w:t>
      </w:r>
      <w:r w:rsidR="000A5473">
        <w:t xml:space="preserve"> </w:t>
      </w:r>
      <w:r>
        <w:t xml:space="preserve">Review the solutions to question 5 (d). Check that students understand that you can use the Complement Rule to find the probability of at least one: </w:t>
      </w:r>
      <w:r w:rsidRPr="007C5BFD">
        <w:rPr>
          <w:i/>
        </w:rPr>
        <w:t>P</w:t>
      </w:r>
      <w:r>
        <w:t xml:space="preserve">(at least one) = 1 – </w:t>
      </w:r>
      <w:r w:rsidRPr="007C5BFD">
        <w:rPr>
          <w:i/>
        </w:rPr>
        <w:t>P</w:t>
      </w:r>
      <w:r>
        <w:t>(none).</w:t>
      </w:r>
    </w:p>
    <w:p w14:paraId="17AAA948" w14:textId="77777777" w:rsidR="000A5473" w:rsidRDefault="000A5473" w:rsidP="00971F9E">
      <w:pPr>
        <w:ind w:firstLine="720"/>
      </w:pPr>
    </w:p>
    <w:p w14:paraId="73410552" w14:textId="4BFCD62E" w:rsidR="00B24465" w:rsidRPr="00C37ECE" w:rsidRDefault="00AB0C90" w:rsidP="000A5473">
      <w:pPr>
        <w:rPr>
          <w:color w:val="FF0000"/>
        </w:rPr>
      </w:pPr>
      <w:r>
        <w:t xml:space="preserve">In </w:t>
      </w:r>
      <w:r w:rsidRPr="00E65D68">
        <w:rPr>
          <w:b/>
        </w:rPr>
        <w:t xml:space="preserve">Activity </w:t>
      </w:r>
      <w:r w:rsidRPr="00971F9E">
        <w:rPr>
          <w:b/>
        </w:rPr>
        <w:t>7.3.2</w:t>
      </w:r>
      <w:r>
        <w:t xml:space="preserve"> students verified </w:t>
      </w:r>
      <w:r w:rsidR="00B24465">
        <w:t xml:space="preserve">using </w:t>
      </w:r>
      <w:r>
        <w:t>spe</w:t>
      </w:r>
      <w:r w:rsidR="00B24465">
        <w:t>cific events from rolling a die</w:t>
      </w:r>
      <w:r>
        <w:t xml:space="preserve"> that if two events are independent then their complements are also independent. Ask students </w:t>
      </w:r>
      <w:r w:rsidR="00971F9E">
        <w:t xml:space="preserve">who are </w:t>
      </w:r>
      <w:r w:rsidR="00B24465">
        <w:t xml:space="preserve">up for a challenge </w:t>
      </w:r>
      <w:r w:rsidR="00F13810">
        <w:t xml:space="preserve">to </w:t>
      </w:r>
      <w:r>
        <w:t xml:space="preserve">complete the Extension to Activity 7.3.2 that follows. </w:t>
      </w:r>
    </w:p>
    <w:p w14:paraId="52A4662B" w14:textId="12AD22AB" w:rsidR="00AB0C90" w:rsidRPr="00C37ECE" w:rsidRDefault="00AB0C90" w:rsidP="00AB0C90">
      <w:pPr>
        <w:ind w:left="576"/>
        <w:rPr>
          <w:color w:val="FF0000"/>
        </w:rPr>
      </w:pPr>
    </w:p>
    <w:p w14:paraId="53163CA9" w14:textId="77777777" w:rsidR="00AB0C90" w:rsidRDefault="00AB0C90" w:rsidP="00AB0C9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3DB18072" w14:textId="0E814FA5" w:rsidR="00971F9E" w:rsidRDefault="00AB0C90" w:rsidP="00AB0C9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Using the Complement Rule</w:t>
      </w:r>
      <w:r w:rsidR="003F00B8">
        <w:t>,</w:t>
      </w:r>
      <w:r>
        <w:t xml:space="preserve"> the Multiplication Rule for Independent Events, </w:t>
      </w:r>
      <w:r w:rsidR="003F00B8">
        <w:t xml:space="preserve">and one of De Morgan’s Laws </w:t>
      </w:r>
      <w:r>
        <w:t xml:space="preserve">show that if </w:t>
      </w:r>
      <w:r w:rsidRPr="00F13810">
        <w:rPr>
          <w:i/>
        </w:rPr>
        <w:t>A</w:t>
      </w:r>
      <w:r>
        <w:t xml:space="preserve"> and </w:t>
      </w:r>
      <w:r w:rsidRPr="00F13810">
        <w:rPr>
          <w:i/>
        </w:rPr>
        <w:t>B</w:t>
      </w:r>
      <w:r>
        <w:t xml:space="preserve"> are independent, then </w:t>
      </w:r>
      <w:r w:rsidRPr="00691A54">
        <w:rPr>
          <w:position w:val="-4"/>
        </w:rPr>
        <w:object w:dxaOrig="340" w:dyaOrig="300" w14:anchorId="4A48D154">
          <v:shape id="_x0000_i1039" type="#_x0000_t75" style="width:17.5pt;height:15pt" o:ole="">
            <v:imagedata r:id="rId26" o:title=""/>
          </v:shape>
          <o:OLEObject Type="Embed" ProgID="Equation.DSMT4" ShapeID="_x0000_i1039" DrawAspect="Content" ObjectID="_1388749241" r:id="rId27"/>
        </w:object>
      </w:r>
      <w:r>
        <w:t xml:space="preserve"> and </w:t>
      </w:r>
      <w:r w:rsidRPr="00AB0C90">
        <w:rPr>
          <w:position w:val="-4"/>
        </w:rPr>
        <w:object w:dxaOrig="340" w:dyaOrig="300" w14:anchorId="29CCD3A9">
          <v:shape id="_x0000_i1040" type="#_x0000_t75" style="width:17.5pt;height:15pt" o:ole="">
            <v:imagedata r:id="rId28" o:title=""/>
          </v:shape>
          <o:OLEObject Type="Embed" ProgID="Equation.DSMT4" ShapeID="_x0000_i1040" DrawAspect="Content" ObjectID="_1388749242" r:id="rId29"/>
        </w:object>
      </w:r>
      <w:r>
        <w:t xml:space="preserve"> are also independent. </w:t>
      </w:r>
    </w:p>
    <w:p w14:paraId="62A887A8" w14:textId="71A2D2E3" w:rsidR="003F00B8" w:rsidRPr="002C1C99" w:rsidRDefault="003F00B8" w:rsidP="00AB0C9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color w:val="000000" w:themeColor="text1"/>
        </w:rPr>
      </w:pPr>
      <w:r w:rsidRPr="002C1C99">
        <w:rPr>
          <w:color w:val="000000" w:themeColor="text1"/>
        </w:rPr>
        <w:t>We</w:t>
      </w:r>
      <w:r w:rsidR="00DC6AEF" w:rsidRPr="002C1C99">
        <w:rPr>
          <w:color w:val="000000" w:themeColor="text1"/>
        </w:rPr>
        <w:t xml:space="preserve"> are given </w:t>
      </w:r>
      <w:r w:rsidR="00DC6AEF" w:rsidRPr="002C1C99">
        <w:rPr>
          <w:i/>
          <w:color w:val="000000" w:themeColor="text1"/>
        </w:rPr>
        <w:t>A</w:t>
      </w:r>
      <w:r w:rsidR="00DC6AEF" w:rsidRPr="002C1C99">
        <w:rPr>
          <w:color w:val="000000" w:themeColor="text1"/>
        </w:rPr>
        <w:t xml:space="preserve"> and </w:t>
      </w:r>
      <w:r w:rsidR="00DC6AEF" w:rsidRPr="002C1C99">
        <w:rPr>
          <w:i/>
          <w:color w:val="000000" w:themeColor="text1"/>
        </w:rPr>
        <w:t>B</w:t>
      </w:r>
      <w:r w:rsidR="00DC6AEF" w:rsidRPr="002C1C99">
        <w:rPr>
          <w:color w:val="000000" w:themeColor="text1"/>
        </w:rPr>
        <w:t xml:space="preserve"> are independent. Hence, </w:t>
      </w:r>
      <w:r w:rsidR="00DC6AEF" w:rsidRPr="002C1C99">
        <w:rPr>
          <w:color w:val="000000" w:themeColor="text1"/>
          <w:position w:val="-10"/>
        </w:rPr>
        <w:object w:dxaOrig="2200" w:dyaOrig="320" w14:anchorId="52FFBC08">
          <v:shape id="_x0000_i1041" type="#_x0000_t75" style="width:110pt;height:15.5pt" o:ole="">
            <v:imagedata r:id="rId30" o:title=""/>
          </v:shape>
          <o:OLEObject Type="Embed" ProgID="Equation.DSMT4" ShapeID="_x0000_i1041" DrawAspect="Content" ObjectID="_1388749243" r:id="rId31"/>
        </w:object>
      </w:r>
      <w:r w:rsidR="00DC6AEF" w:rsidRPr="002C1C99">
        <w:rPr>
          <w:color w:val="000000" w:themeColor="text1"/>
        </w:rPr>
        <w:t xml:space="preserve">. In order to show that </w:t>
      </w:r>
      <w:r w:rsidR="00DC6AEF" w:rsidRPr="002C1C99">
        <w:rPr>
          <w:color w:val="000000" w:themeColor="text1"/>
          <w:position w:val="-4"/>
        </w:rPr>
        <w:object w:dxaOrig="380" w:dyaOrig="360" w14:anchorId="371373FD">
          <v:shape id="_x0000_i1042" type="#_x0000_t75" style="width:19pt;height:18pt" o:ole="">
            <v:imagedata r:id="rId32" o:title=""/>
          </v:shape>
          <o:OLEObject Type="Embed" ProgID="Equation.DSMT4" ShapeID="_x0000_i1042" DrawAspect="Content" ObjectID="_1388749244" r:id="rId33"/>
        </w:object>
      </w:r>
      <w:r w:rsidR="00DC6AEF" w:rsidRPr="002C1C99">
        <w:rPr>
          <w:color w:val="000000" w:themeColor="text1"/>
        </w:rPr>
        <w:t xml:space="preserve"> and </w:t>
      </w:r>
      <w:r w:rsidR="00DC6AEF" w:rsidRPr="002C1C99">
        <w:rPr>
          <w:color w:val="000000" w:themeColor="text1"/>
          <w:position w:val="-4"/>
        </w:rPr>
        <w:object w:dxaOrig="380" w:dyaOrig="360" w14:anchorId="6256E5DB">
          <v:shape id="_x0000_i1043" type="#_x0000_t75" style="width:19pt;height:18pt" o:ole="">
            <v:imagedata r:id="rId34" o:title=""/>
          </v:shape>
          <o:OLEObject Type="Embed" ProgID="Equation.DSMT4" ShapeID="_x0000_i1043" DrawAspect="Content" ObjectID="_1388749245" r:id="rId35"/>
        </w:object>
      </w:r>
      <w:r w:rsidR="00DC6AEF" w:rsidRPr="002C1C99">
        <w:rPr>
          <w:color w:val="000000" w:themeColor="text1"/>
        </w:rPr>
        <w:t xml:space="preserve"> are independent, </w:t>
      </w:r>
      <w:r w:rsidRPr="002C1C99">
        <w:rPr>
          <w:color w:val="000000" w:themeColor="text1"/>
        </w:rPr>
        <w:t>we</w:t>
      </w:r>
      <w:r w:rsidR="00DC6AEF" w:rsidRPr="002C1C99">
        <w:rPr>
          <w:color w:val="000000" w:themeColor="text1"/>
        </w:rPr>
        <w:t xml:space="preserve"> must </w:t>
      </w:r>
      <w:r w:rsidRPr="002C1C99">
        <w:rPr>
          <w:color w:val="000000" w:themeColor="text1"/>
        </w:rPr>
        <w:t>prove</w:t>
      </w:r>
      <w:r w:rsidR="00DC6AEF" w:rsidRPr="002C1C99">
        <w:rPr>
          <w:color w:val="000000" w:themeColor="text1"/>
          <w:position w:val="-10"/>
        </w:rPr>
        <w:object w:dxaOrig="2880" w:dyaOrig="420" w14:anchorId="0A1F2DE8">
          <v:shape id="_x0000_i1044" type="#_x0000_t75" style="width:2in;height:21pt" o:ole="">
            <v:imagedata r:id="rId36" o:title=""/>
          </v:shape>
          <o:OLEObject Type="Embed" ProgID="Equation.DSMT4" ShapeID="_x0000_i1044" DrawAspect="Content" ObjectID="_1388749246" r:id="rId37"/>
        </w:object>
      </w:r>
      <w:r w:rsidR="00DC6AEF" w:rsidRPr="002C1C99">
        <w:rPr>
          <w:color w:val="000000" w:themeColor="text1"/>
        </w:rPr>
        <w:t xml:space="preserve">. </w:t>
      </w:r>
    </w:p>
    <w:p w14:paraId="5C222856" w14:textId="25726168" w:rsidR="003F00B8" w:rsidRPr="002C1C99" w:rsidRDefault="003F00B8" w:rsidP="00AB0C9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color w:val="000000" w:themeColor="text1"/>
        </w:rPr>
      </w:pPr>
      <w:r w:rsidRPr="002C1C99">
        <w:rPr>
          <w:color w:val="000000" w:themeColor="text1"/>
        </w:rPr>
        <w:t>Here is one possible proof:</w:t>
      </w:r>
    </w:p>
    <w:p w14:paraId="3E5ABA3C" w14:textId="5AA1F863" w:rsidR="00E65D68" w:rsidRPr="002C1C99" w:rsidRDefault="003F00B8" w:rsidP="00AB0C9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color w:val="000000" w:themeColor="text1"/>
        </w:rPr>
      </w:pPr>
      <w:r w:rsidRPr="002C1C99">
        <w:rPr>
          <w:color w:val="000000" w:themeColor="text1"/>
          <w:position w:val="-10"/>
        </w:rPr>
        <w:object w:dxaOrig="2799" w:dyaOrig="420" w14:anchorId="30D9FFE3">
          <v:shape id="_x0000_i1045" type="#_x0000_t75" style="width:140pt;height:21pt" o:ole="">
            <v:imagedata r:id="rId38" o:title=""/>
          </v:shape>
          <o:OLEObject Type="Embed" ProgID="Equation.DSMT4" ShapeID="_x0000_i1045" DrawAspect="Content" ObjectID="_1388749247" r:id="rId39"/>
        </w:object>
      </w:r>
      <w:r w:rsidRPr="002C1C99">
        <w:rPr>
          <w:color w:val="000000" w:themeColor="text1"/>
        </w:rPr>
        <w:t xml:space="preserve"> De Morgan’s Law</w:t>
      </w:r>
    </w:p>
    <w:p w14:paraId="12C2C1AA" w14:textId="4FCEB547" w:rsidR="003F00B8" w:rsidRPr="002C1C99" w:rsidRDefault="003F00B8" w:rsidP="00AB0C9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color w:val="000000" w:themeColor="text1"/>
        </w:rPr>
      </w:pPr>
      <w:r w:rsidRPr="002C1C99">
        <w:rPr>
          <w:color w:val="000000" w:themeColor="text1"/>
        </w:rPr>
        <w:tab/>
        <w:t xml:space="preserve">          </w:t>
      </w:r>
      <w:r w:rsidRPr="002C1C99">
        <w:rPr>
          <w:color w:val="000000" w:themeColor="text1"/>
          <w:position w:val="-10"/>
        </w:rPr>
        <w:object w:dxaOrig="1460" w:dyaOrig="320" w14:anchorId="548C461D">
          <v:shape id="_x0000_i1046" type="#_x0000_t75" style="width:73pt;height:15.5pt" o:ole="">
            <v:imagedata r:id="rId40" o:title=""/>
          </v:shape>
          <o:OLEObject Type="Embed" ProgID="Equation.DSMT4" ShapeID="_x0000_i1046" DrawAspect="Content" ObjectID="_1388749248" r:id="rId41"/>
        </w:object>
      </w:r>
      <w:r w:rsidRPr="002C1C99">
        <w:rPr>
          <w:color w:val="000000" w:themeColor="text1"/>
        </w:rPr>
        <w:t xml:space="preserve"> Complement Rule</w:t>
      </w:r>
    </w:p>
    <w:p w14:paraId="2DFCA18F" w14:textId="726004E5" w:rsidR="003F00B8" w:rsidRPr="002C1C99" w:rsidRDefault="003F00B8" w:rsidP="00AB0C9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color w:val="000000" w:themeColor="text1"/>
        </w:rPr>
      </w:pPr>
      <w:r w:rsidRPr="002C1C99">
        <w:rPr>
          <w:color w:val="000000" w:themeColor="text1"/>
        </w:rPr>
        <w:tab/>
        <w:t xml:space="preserve">          </w:t>
      </w:r>
      <w:r w:rsidRPr="002C1C99">
        <w:rPr>
          <w:color w:val="000000" w:themeColor="text1"/>
          <w:position w:val="-10"/>
        </w:rPr>
        <w:object w:dxaOrig="3000" w:dyaOrig="320" w14:anchorId="18E86262">
          <v:shape id="_x0000_i1047" type="#_x0000_t75" style="width:150pt;height:15.5pt" o:ole="">
            <v:imagedata r:id="rId42" o:title=""/>
          </v:shape>
          <o:OLEObject Type="Embed" ProgID="Equation.DSMT4" ShapeID="_x0000_i1047" DrawAspect="Content" ObjectID="_1388749249" r:id="rId43"/>
        </w:object>
      </w:r>
      <w:r w:rsidRPr="002C1C99">
        <w:rPr>
          <w:color w:val="000000" w:themeColor="text1"/>
        </w:rPr>
        <w:t xml:space="preserve"> General Addition Rule</w:t>
      </w:r>
    </w:p>
    <w:p w14:paraId="423B2750" w14:textId="30658EB4" w:rsidR="003F00B8" w:rsidRPr="002C1C99" w:rsidRDefault="003F00B8" w:rsidP="00AB0C9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color w:val="000000" w:themeColor="text1"/>
        </w:rPr>
      </w:pPr>
      <w:r w:rsidRPr="002C1C99">
        <w:rPr>
          <w:color w:val="000000" w:themeColor="text1"/>
        </w:rPr>
        <w:tab/>
        <w:t xml:space="preserve">          </w:t>
      </w:r>
      <w:r w:rsidRPr="002C1C99">
        <w:rPr>
          <w:color w:val="000000" w:themeColor="text1"/>
          <w:position w:val="-10"/>
        </w:rPr>
        <w:object w:dxaOrig="2840" w:dyaOrig="320" w14:anchorId="0A38709A">
          <v:shape id="_x0000_i1048" type="#_x0000_t75" style="width:141.5pt;height:15.5pt" o:ole="">
            <v:imagedata r:id="rId44" o:title=""/>
          </v:shape>
          <o:OLEObject Type="Embed" ProgID="Equation.DSMT4" ShapeID="_x0000_i1048" DrawAspect="Content" ObjectID="_1388749250" r:id="rId45"/>
        </w:object>
      </w:r>
      <w:r w:rsidRPr="002C1C99">
        <w:rPr>
          <w:color w:val="000000" w:themeColor="text1"/>
        </w:rPr>
        <w:t xml:space="preserve"> Distributive Law</w:t>
      </w:r>
    </w:p>
    <w:p w14:paraId="484F9720" w14:textId="2CE2D50E" w:rsidR="003F00B8" w:rsidRPr="002C1C99" w:rsidRDefault="003F00B8" w:rsidP="00AB0C9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color w:val="000000" w:themeColor="text1"/>
        </w:rPr>
      </w:pPr>
      <w:r w:rsidRPr="002C1C99">
        <w:rPr>
          <w:color w:val="000000" w:themeColor="text1"/>
        </w:rPr>
        <w:tab/>
        <w:t xml:space="preserve">          </w:t>
      </w:r>
      <w:r w:rsidRPr="002C1C99">
        <w:rPr>
          <w:color w:val="000000" w:themeColor="text1"/>
          <w:position w:val="-10"/>
        </w:rPr>
        <w:object w:dxaOrig="2740" w:dyaOrig="420" w14:anchorId="7972EF78">
          <v:shape id="_x0000_i1049" type="#_x0000_t75" style="width:137.5pt;height:21pt" o:ole="">
            <v:imagedata r:id="rId46" o:title=""/>
          </v:shape>
          <o:OLEObject Type="Embed" ProgID="Equation.DSMT4" ShapeID="_x0000_i1049" DrawAspect="Content" ObjectID="_1388749251" r:id="rId47"/>
        </w:object>
      </w:r>
      <w:r w:rsidRPr="002C1C99">
        <w:rPr>
          <w:color w:val="000000" w:themeColor="text1"/>
        </w:rPr>
        <w:t xml:space="preserve"> Complement Rule </w:t>
      </w:r>
    </w:p>
    <w:p w14:paraId="4A4F947B" w14:textId="77777777" w:rsidR="00477D12" w:rsidRPr="002C1C99" w:rsidRDefault="00477D12" w:rsidP="00AB0C9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color w:val="000000" w:themeColor="text1"/>
        </w:rPr>
      </w:pPr>
      <w:r w:rsidRPr="002C1C99">
        <w:rPr>
          <w:color w:val="000000" w:themeColor="text1"/>
          <w:position w:val="-4"/>
        </w:rPr>
        <w:object w:dxaOrig="180" w:dyaOrig="279" w14:anchorId="00BFD1EF">
          <v:shape id="_x0000_i1050" type="#_x0000_t75" style="width:9pt;height:14.5pt" o:ole="">
            <v:imagedata r:id="rId48" o:title=""/>
          </v:shape>
          <o:OLEObject Type="Embed" ProgID="Equation.DSMT4" ShapeID="_x0000_i1050" DrawAspect="Content" ObjectID="_1388749252" r:id="rId49"/>
        </w:object>
      </w:r>
      <w:r w:rsidRPr="002C1C99">
        <w:rPr>
          <w:color w:val="000000" w:themeColor="text1"/>
        </w:rPr>
        <w:t xml:space="preserve">                   </w:t>
      </w:r>
      <w:r w:rsidRPr="002C1C99">
        <w:rPr>
          <w:color w:val="000000" w:themeColor="text1"/>
          <w:position w:val="-10"/>
        </w:rPr>
        <w:object w:dxaOrig="2820" w:dyaOrig="420" w14:anchorId="1B1517DB">
          <v:shape id="_x0000_i1051" type="#_x0000_t75" style="width:141pt;height:21pt" o:ole="">
            <v:imagedata r:id="rId50" o:title=""/>
          </v:shape>
          <o:OLEObject Type="Embed" ProgID="Equation.DSMT4" ShapeID="_x0000_i1051" DrawAspect="Content" ObjectID="_1388749253" r:id="rId51"/>
        </w:object>
      </w:r>
      <w:r w:rsidRPr="002C1C99">
        <w:rPr>
          <w:color w:val="000000" w:themeColor="text1"/>
        </w:rPr>
        <w:t xml:space="preserve"> Multiplication Rule for Independent </w:t>
      </w:r>
    </w:p>
    <w:p w14:paraId="64E2F706" w14:textId="146F1799" w:rsidR="00E65D68" w:rsidRPr="002C1C99" w:rsidRDefault="00477D12" w:rsidP="00AB0C9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color w:val="000000" w:themeColor="text1"/>
        </w:rPr>
      </w:pPr>
      <w:r w:rsidRPr="002C1C99">
        <w:rPr>
          <w:color w:val="000000" w:themeColor="text1"/>
        </w:rPr>
        <w:tab/>
      </w:r>
      <w:r w:rsidRPr="002C1C99">
        <w:rPr>
          <w:color w:val="000000" w:themeColor="text1"/>
        </w:rPr>
        <w:tab/>
      </w:r>
      <w:r w:rsidRPr="002C1C99">
        <w:rPr>
          <w:color w:val="000000" w:themeColor="text1"/>
        </w:rPr>
        <w:tab/>
      </w:r>
      <w:r w:rsidRPr="002C1C99">
        <w:rPr>
          <w:color w:val="000000" w:themeColor="text1"/>
        </w:rPr>
        <w:tab/>
      </w:r>
      <w:r w:rsidRPr="002C1C99">
        <w:rPr>
          <w:color w:val="000000" w:themeColor="text1"/>
        </w:rPr>
        <w:tab/>
      </w:r>
      <w:r w:rsidRPr="002C1C99">
        <w:rPr>
          <w:color w:val="000000" w:themeColor="text1"/>
        </w:rPr>
        <w:tab/>
        <w:t>Events</w:t>
      </w:r>
    </w:p>
    <w:p w14:paraId="04E91324" w14:textId="703B9C74" w:rsidR="00477D12" w:rsidRPr="002C1C99" w:rsidRDefault="00477D12" w:rsidP="00AB0C9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color w:val="000000" w:themeColor="text1"/>
        </w:rPr>
      </w:pPr>
      <w:r w:rsidRPr="002C1C99">
        <w:rPr>
          <w:color w:val="000000" w:themeColor="text1"/>
        </w:rPr>
        <w:t xml:space="preserve">                      </w:t>
      </w:r>
      <w:r w:rsidRPr="002C1C99">
        <w:rPr>
          <w:color w:val="000000" w:themeColor="text1"/>
          <w:position w:val="-10"/>
        </w:rPr>
        <w:object w:dxaOrig="2560" w:dyaOrig="420" w14:anchorId="6AD25F52">
          <v:shape id="_x0000_i1052" type="#_x0000_t75" style="width:128.5pt;height:21pt" o:ole="">
            <v:imagedata r:id="rId52" o:title=""/>
          </v:shape>
          <o:OLEObject Type="Embed" ProgID="Equation.DSMT4" ShapeID="_x0000_i1052" DrawAspect="Content" ObjectID="_1388749254" r:id="rId53"/>
        </w:object>
      </w:r>
      <w:r w:rsidRPr="002C1C99">
        <w:rPr>
          <w:color w:val="000000" w:themeColor="text1"/>
        </w:rPr>
        <w:t xml:space="preserve"> Factor</w:t>
      </w:r>
    </w:p>
    <w:p w14:paraId="45A6A482" w14:textId="1B215F5A" w:rsidR="00477D12" w:rsidRPr="002C1C99" w:rsidRDefault="00477D12" w:rsidP="00AB0C9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color w:val="000000" w:themeColor="text1"/>
        </w:rPr>
      </w:pPr>
      <w:r w:rsidRPr="002C1C99">
        <w:rPr>
          <w:color w:val="000000" w:themeColor="text1"/>
        </w:rPr>
        <w:t xml:space="preserve">                      </w:t>
      </w:r>
      <w:r w:rsidRPr="002C1C99">
        <w:rPr>
          <w:color w:val="000000" w:themeColor="text1"/>
          <w:position w:val="-10"/>
        </w:rPr>
        <w:object w:dxaOrig="2280" w:dyaOrig="420" w14:anchorId="668DB3E0">
          <v:shape id="_x0000_i1053" type="#_x0000_t75" style="width:114pt;height:21pt" o:ole="">
            <v:imagedata r:id="rId54" o:title=""/>
          </v:shape>
          <o:OLEObject Type="Embed" ProgID="Equation.DSMT4" ShapeID="_x0000_i1053" DrawAspect="Content" ObjectID="_1388749255" r:id="rId55"/>
        </w:object>
      </w:r>
      <w:r w:rsidRPr="002C1C99">
        <w:rPr>
          <w:color w:val="000000" w:themeColor="text1"/>
        </w:rPr>
        <w:t xml:space="preserve"> Complement Rule</w:t>
      </w:r>
    </w:p>
    <w:p w14:paraId="39CFB60D" w14:textId="5D948844" w:rsidR="00477D12" w:rsidRPr="002C1C99" w:rsidRDefault="00477D12" w:rsidP="00AB0C9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color w:val="000000" w:themeColor="text1"/>
        </w:rPr>
      </w:pPr>
      <w:r w:rsidRPr="002C1C99">
        <w:rPr>
          <w:color w:val="000000" w:themeColor="text1"/>
        </w:rPr>
        <w:t xml:space="preserve">                      </w:t>
      </w:r>
      <w:r w:rsidRPr="002C1C99">
        <w:rPr>
          <w:color w:val="000000" w:themeColor="text1"/>
          <w:position w:val="-10"/>
        </w:rPr>
        <w:object w:dxaOrig="1840" w:dyaOrig="420" w14:anchorId="6C8EF045">
          <v:shape id="_x0000_i1054" type="#_x0000_t75" style="width:92.5pt;height:21pt" o:ole="">
            <v:imagedata r:id="rId56" o:title=""/>
          </v:shape>
          <o:OLEObject Type="Embed" ProgID="Equation.DSMT4" ShapeID="_x0000_i1054" DrawAspect="Content" ObjectID="_1388749256" r:id="rId57"/>
        </w:object>
      </w:r>
      <w:r w:rsidRPr="002C1C99">
        <w:rPr>
          <w:color w:val="000000" w:themeColor="text1"/>
        </w:rPr>
        <w:t xml:space="preserve"> Factor</w:t>
      </w:r>
    </w:p>
    <w:p w14:paraId="7A45A9EB" w14:textId="6A53CDC5" w:rsidR="00477D12" w:rsidRPr="002C1C99" w:rsidRDefault="00477D12" w:rsidP="00AB0C9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color w:val="FF0000"/>
        </w:rPr>
      </w:pPr>
      <w:r w:rsidRPr="002C1C99">
        <w:rPr>
          <w:color w:val="000000" w:themeColor="text1"/>
        </w:rPr>
        <w:t xml:space="preserve">                      </w:t>
      </w:r>
      <w:r w:rsidRPr="002C1C99">
        <w:rPr>
          <w:color w:val="000000" w:themeColor="text1"/>
          <w:position w:val="-10"/>
        </w:rPr>
        <w:object w:dxaOrig="1579" w:dyaOrig="420" w14:anchorId="7C69FD41">
          <v:shape id="_x0000_i1055" type="#_x0000_t75" style="width:78.5pt;height:21pt" o:ole="">
            <v:imagedata r:id="rId58" o:title=""/>
          </v:shape>
          <o:OLEObject Type="Embed" ProgID="Equation.DSMT4" ShapeID="_x0000_i1055" DrawAspect="Content" ObjectID="_1388749257" r:id="rId59"/>
        </w:object>
      </w:r>
      <w:r w:rsidRPr="002C1C99">
        <w:rPr>
          <w:color w:val="000000" w:themeColor="text1"/>
        </w:rPr>
        <w:t xml:space="preserve"> Complement Rule</w:t>
      </w:r>
    </w:p>
    <w:p w14:paraId="3F32B55B" w14:textId="77777777" w:rsidR="00B24465" w:rsidRDefault="00B24465" w:rsidP="005B5925">
      <w:pPr>
        <w:rPr>
          <w:color w:val="000000" w:themeColor="text1"/>
        </w:rPr>
      </w:pPr>
    </w:p>
    <w:p w14:paraId="44142D04" w14:textId="4857F918" w:rsidR="00F11F58" w:rsidRPr="00F11F58" w:rsidRDefault="00F11F58" w:rsidP="009D31AB">
      <w:r w:rsidRPr="00971F9E">
        <w:rPr>
          <w:b/>
        </w:rPr>
        <w:t xml:space="preserve">Exit Slip </w:t>
      </w:r>
      <w:r w:rsidR="00AB4CDA" w:rsidRPr="00971F9E">
        <w:rPr>
          <w:b/>
        </w:rPr>
        <w:t>7.</w:t>
      </w:r>
      <w:r w:rsidR="00477D12">
        <w:rPr>
          <w:b/>
        </w:rPr>
        <w:t>3.2</w:t>
      </w:r>
      <w:r w:rsidR="00AB4CDA">
        <w:t xml:space="preserve"> can be assigned any time after students have completed Activity 7.3.2.</w:t>
      </w:r>
    </w:p>
    <w:p w14:paraId="550FBF67" w14:textId="77777777" w:rsidR="00F11F58" w:rsidRDefault="00F11F58" w:rsidP="009D31AB">
      <w:pPr>
        <w:rPr>
          <w:b/>
        </w:rPr>
      </w:pPr>
    </w:p>
    <w:p w14:paraId="0B1E10B2" w14:textId="148784E4" w:rsidR="00E738D8" w:rsidRDefault="00457F7F" w:rsidP="009D31AB">
      <w:r>
        <w:rPr>
          <w:b/>
        </w:rPr>
        <w:t>Activity 7.3.3</w:t>
      </w:r>
      <w:r w:rsidR="00264FFA">
        <w:rPr>
          <w:b/>
        </w:rPr>
        <w:t xml:space="preserve"> </w:t>
      </w:r>
      <w:r w:rsidR="002C1C99">
        <w:rPr>
          <w:b/>
        </w:rPr>
        <w:t xml:space="preserve">Informal Conditional Probability </w:t>
      </w:r>
      <w:r w:rsidR="00264FFA" w:rsidRPr="00264FFA">
        <w:t xml:space="preserve">introduces </w:t>
      </w:r>
      <w:r w:rsidR="00264FFA">
        <w:t>conditional probability. Students revisit</w:t>
      </w:r>
      <w:r w:rsidR="00BF4BE4">
        <w:t xml:space="preserve"> drawing different colored marbles from a jar (part of the launch discussion) and determine several conditional probabilities. Then they are given situations involving two events from </w:t>
      </w:r>
      <w:r w:rsidR="00BF4BE4">
        <w:lastRenderedPageBreak/>
        <w:t xml:space="preserve">everyday situations and </w:t>
      </w:r>
      <w:r w:rsidR="00AD1B43">
        <w:t xml:space="preserve">are </w:t>
      </w:r>
      <w:r w:rsidR="00BF4BE4">
        <w:t>asked if a conditional probability involving these events is larger than, smaller than, or equal to an unconditional probability.</w:t>
      </w:r>
    </w:p>
    <w:p w14:paraId="4456245D" w14:textId="77777777" w:rsidR="00BF4BE4" w:rsidRDefault="00BF4BE4" w:rsidP="009D31AB"/>
    <w:p w14:paraId="0BFA1D22" w14:textId="77777777" w:rsidR="00BF4BE4" w:rsidRDefault="00BF4BE4" w:rsidP="00BF4BE4">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w:t>
      </w:r>
    </w:p>
    <w:p w14:paraId="153C617E" w14:textId="2E01EA82" w:rsidR="00BF4BE4" w:rsidRDefault="00BF4BE4" w:rsidP="00BF4BE4">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t xml:space="preserve">Students should work in </w:t>
      </w:r>
      <w:r w:rsidR="00F603A4">
        <w:t xml:space="preserve">small </w:t>
      </w:r>
      <w:r w:rsidR="006C65EB">
        <w:t xml:space="preserve">groups of </w:t>
      </w:r>
      <w:r w:rsidR="00F603A4">
        <w:t>2 - 3</w:t>
      </w:r>
      <w:r w:rsidR="006C65EB">
        <w:t xml:space="preserve"> students on </w:t>
      </w:r>
      <w:r w:rsidR="006C65EB" w:rsidRPr="00477D12">
        <w:rPr>
          <w:b/>
        </w:rPr>
        <w:t>Activity 7.3.3</w:t>
      </w:r>
      <w:r w:rsidR="00477D12">
        <w:t xml:space="preserve"> </w:t>
      </w:r>
      <w:r w:rsidR="00477D12">
        <w:rPr>
          <w:i/>
        </w:rPr>
        <w:t>Informal Conditional Probability</w:t>
      </w:r>
      <w:r w:rsidR="006C65EB">
        <w:t>.</w:t>
      </w:r>
    </w:p>
    <w:p w14:paraId="4874E4D5" w14:textId="77777777" w:rsidR="00BF4BE4" w:rsidRDefault="00BF4BE4" w:rsidP="00BF4BE4"/>
    <w:p w14:paraId="59800ABF" w14:textId="6FA128FC" w:rsidR="00092DD2" w:rsidRPr="00092DD2" w:rsidRDefault="002C1C99" w:rsidP="00F603A4">
      <w:pPr>
        <w:tabs>
          <w:tab w:val="left" w:pos="288"/>
        </w:tabs>
      </w:pPr>
      <w:r>
        <w:t xml:space="preserve">There are two versions of </w:t>
      </w:r>
      <w:r w:rsidRPr="002C1C99">
        <w:rPr>
          <w:b/>
        </w:rPr>
        <w:t>Activity 7.3.3</w:t>
      </w:r>
      <w:r>
        <w:t xml:space="preserve">. </w:t>
      </w:r>
      <w:r w:rsidR="007558CD">
        <w:t>The last situation</w:t>
      </w:r>
      <w:r w:rsidR="00092DD2">
        <w:t xml:space="preserve"> </w:t>
      </w:r>
      <w:r>
        <w:t>involves</w:t>
      </w:r>
      <w:r w:rsidR="00092DD2">
        <w:t xml:space="preserve"> the difference between the following two conditional probabilities:</w:t>
      </w:r>
    </w:p>
    <w:p w14:paraId="481234A3" w14:textId="77777777" w:rsidR="00092DD2" w:rsidRPr="009376DC" w:rsidRDefault="00092DD2" w:rsidP="00092DD2">
      <w:pPr>
        <w:pStyle w:val="ListParagraph"/>
        <w:numPr>
          <w:ilvl w:val="0"/>
          <w:numId w:val="15"/>
        </w:numPr>
      </w:pPr>
      <w:r w:rsidRPr="00092DD2">
        <w:rPr>
          <w:i/>
        </w:rPr>
        <w:t>P</w:t>
      </w:r>
      <w:r w:rsidRPr="009376DC">
        <w:t>(man is tall | man is a professional basketball player)</w:t>
      </w:r>
    </w:p>
    <w:p w14:paraId="7D7A2E59" w14:textId="77777777" w:rsidR="00092DD2" w:rsidRDefault="00092DD2" w:rsidP="00092DD2">
      <w:pPr>
        <w:pStyle w:val="ListParagraph"/>
        <w:numPr>
          <w:ilvl w:val="0"/>
          <w:numId w:val="15"/>
        </w:numPr>
      </w:pPr>
      <w:r w:rsidRPr="00092DD2">
        <w:rPr>
          <w:i/>
        </w:rPr>
        <w:t>P</w:t>
      </w:r>
      <w:r w:rsidRPr="009376DC">
        <w:t>(man is professional basketball player | man is tall)</w:t>
      </w:r>
    </w:p>
    <w:p w14:paraId="3BBE4E37" w14:textId="109C20B6" w:rsidR="005F32A4" w:rsidRDefault="002C1C99" w:rsidP="005F32A4">
      <w:r>
        <w:t>In Activity 7.3.3a students are expected to reason abstractly about the difference based on their understanding of the populations of tall men and basketball players.  Activity 7.3.3b gets at the same idea using a drawing of stick figures, allowing students to reason at a more concrete level.</w:t>
      </w:r>
    </w:p>
    <w:p w14:paraId="37BDEB56" w14:textId="77777777" w:rsidR="00BF4BE4" w:rsidRDefault="00BF4BE4" w:rsidP="009D31AB">
      <w:pPr>
        <w:rPr>
          <w:b/>
        </w:rPr>
      </w:pPr>
    </w:p>
    <w:p w14:paraId="02EB1AFA" w14:textId="32F16455" w:rsidR="00092DD2" w:rsidRDefault="00092DD2" w:rsidP="00092DD2">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33A146E7" w14:textId="22E2FB90" w:rsidR="00092DD2" w:rsidRDefault="00092DD2" w:rsidP="00092DD2">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Assign </w:t>
      </w:r>
      <w:r w:rsidRPr="00092DD2">
        <w:rPr>
          <w:b/>
        </w:rPr>
        <w:t>Activity 7.3.</w:t>
      </w:r>
      <w:r w:rsidR="002C1C99">
        <w:rPr>
          <w:b/>
        </w:rPr>
        <w:t>3b</w:t>
      </w:r>
      <w:r>
        <w:t xml:space="preserve"> which uses stick figures </w:t>
      </w:r>
      <w:r w:rsidR="007558CD">
        <w:t xml:space="preserve">to help students in questions 3–6. </w:t>
      </w:r>
      <w:r>
        <w:t xml:space="preserve"> </w:t>
      </w:r>
    </w:p>
    <w:p w14:paraId="4D29D93E" w14:textId="77777777" w:rsidR="00092DD2" w:rsidRDefault="00092DD2" w:rsidP="00092DD2">
      <w:pPr>
        <w:rPr>
          <w:b/>
        </w:rPr>
      </w:pPr>
    </w:p>
    <w:p w14:paraId="65E72D29" w14:textId="5FAF64B3" w:rsidR="00264FFA" w:rsidRDefault="00F603A4" w:rsidP="00F603A4">
      <w:pPr>
        <w:tabs>
          <w:tab w:val="left" w:pos="288"/>
        </w:tabs>
      </w:pPr>
      <w:r>
        <w:tab/>
      </w:r>
      <w:r w:rsidR="00BF4BE4" w:rsidRPr="00BF4BE4">
        <w:t>In</w:t>
      </w:r>
      <w:r w:rsidR="00BF4BE4">
        <w:rPr>
          <w:b/>
        </w:rPr>
        <w:t xml:space="preserve"> Activity 7.3.3</w:t>
      </w:r>
      <w:r w:rsidR="00264FFA">
        <w:t xml:space="preserve"> </w:t>
      </w:r>
      <w:r w:rsidR="00BF4BE4">
        <w:t>students were given</w:t>
      </w:r>
      <w:r w:rsidR="00264FFA">
        <w:t xml:space="preserve"> specific pairs of events from everyday situations and the</w:t>
      </w:r>
      <w:r w:rsidR="00BF4BE4">
        <w:t xml:space="preserve">n asked </w:t>
      </w:r>
      <w:r w:rsidR="00264FFA">
        <w:t xml:space="preserve"> to decide if a conditional probability involving these events was larger than, smaller than</w:t>
      </w:r>
      <w:r w:rsidR="005F32A4">
        <w:t>,</w:t>
      </w:r>
      <w:r w:rsidR="00264FFA">
        <w:t xml:space="preserve"> or the same as an unconditional probability. The enrichment challenge below asks students to come up with their own pairs of events from everyday situations.</w:t>
      </w:r>
    </w:p>
    <w:p w14:paraId="66B71DF0" w14:textId="77777777" w:rsidR="005F32A4" w:rsidRDefault="005F32A4" w:rsidP="00F603A4">
      <w:pPr>
        <w:tabs>
          <w:tab w:val="left" w:pos="288"/>
        </w:tabs>
      </w:pPr>
    </w:p>
    <w:p w14:paraId="54A90F18" w14:textId="49DCF2FC" w:rsidR="003379B7" w:rsidRPr="007558CD" w:rsidRDefault="003379B7" w:rsidP="003379B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0D2F6E11" w14:textId="06AE6613" w:rsidR="003379B7" w:rsidRDefault="007558CD" w:rsidP="00264FF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As an extension to Activity 7.3.3, c</w:t>
      </w:r>
      <w:r w:rsidR="00264FFA">
        <w:t>reate conditional and unconditional probability pairs of your own that satisfy each of the following:</w:t>
      </w:r>
    </w:p>
    <w:p w14:paraId="76C5DE62" w14:textId="77777777" w:rsidR="00264FFA" w:rsidRDefault="00264FFA" w:rsidP="00264FF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1FF15AAD" w14:textId="213CE483" w:rsidR="00264FFA" w:rsidRDefault="00264FFA" w:rsidP="00264FF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The conditional and unconditional probability pairs are equal.</w:t>
      </w:r>
    </w:p>
    <w:p w14:paraId="0930691B" w14:textId="09B24DBB" w:rsidR="00264FFA" w:rsidRDefault="00264FFA" w:rsidP="00264FF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The conditional probability is greater than the unconditional probability.</w:t>
      </w:r>
    </w:p>
    <w:p w14:paraId="6F9E4443" w14:textId="78D977FC" w:rsidR="003379B7" w:rsidRDefault="00264FFA" w:rsidP="003379B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The conditional probability is less than the unconditional probability</w:t>
      </w:r>
      <w:r w:rsidR="00FE0756">
        <w:t>.</w:t>
      </w:r>
    </w:p>
    <w:p w14:paraId="472CDAB5" w14:textId="77777777" w:rsidR="009D31AB" w:rsidRDefault="009D31AB" w:rsidP="009D31AB">
      <w:pPr>
        <w:tabs>
          <w:tab w:val="left" w:pos="540"/>
          <w:tab w:val="num" w:pos="720"/>
        </w:tabs>
        <w:autoSpaceDE w:val="0"/>
        <w:autoSpaceDN w:val="0"/>
      </w:pPr>
    </w:p>
    <w:p w14:paraId="17A26727" w14:textId="6B5BB60E" w:rsidR="00F11F58" w:rsidRDefault="005F32A4" w:rsidP="009D31AB">
      <w:pPr>
        <w:tabs>
          <w:tab w:val="left" w:pos="540"/>
          <w:tab w:val="num" w:pos="720"/>
        </w:tabs>
        <w:autoSpaceDE w:val="0"/>
        <w:autoSpaceDN w:val="0"/>
      </w:pPr>
      <w:r>
        <w:rPr>
          <w:b/>
        </w:rPr>
        <w:t xml:space="preserve">Journal </w:t>
      </w:r>
      <w:r w:rsidR="00447CDE">
        <w:rPr>
          <w:b/>
        </w:rPr>
        <w:t>Entry</w:t>
      </w:r>
      <w:r w:rsidR="00F11F58">
        <w:t xml:space="preserve"> can be written after students have completed Activity 7.3.3.</w:t>
      </w:r>
      <w:r w:rsidR="00FE0756">
        <w:t xml:space="preserve"> Before assigning this journal prompt, explain the meaning of mutually exclusive.</w:t>
      </w:r>
    </w:p>
    <w:p w14:paraId="4E455E2D" w14:textId="77777777" w:rsidR="00FE0756" w:rsidRDefault="00FE0756" w:rsidP="009D31AB">
      <w:pPr>
        <w:tabs>
          <w:tab w:val="left" w:pos="540"/>
          <w:tab w:val="num" w:pos="720"/>
        </w:tabs>
        <w:autoSpaceDE w:val="0"/>
        <w:autoSpaceDN w:val="0"/>
      </w:pPr>
    </w:p>
    <w:p w14:paraId="28C1308A" w14:textId="4C46F9DD" w:rsidR="00FE0756" w:rsidRDefault="00FE0756" w:rsidP="00743AD4">
      <w:pPr>
        <w:pBdr>
          <w:top w:val="single" w:sz="4" w:space="1" w:color="auto"/>
          <w:left w:val="single" w:sz="4" w:space="4" w:color="auto"/>
          <w:bottom w:val="single" w:sz="4" w:space="1" w:color="auto"/>
          <w:right w:val="single" w:sz="4" w:space="4" w:color="auto"/>
        </w:pBdr>
        <w:tabs>
          <w:tab w:val="left" w:pos="540"/>
          <w:tab w:val="num" w:pos="720"/>
        </w:tabs>
        <w:autoSpaceDE w:val="0"/>
        <w:autoSpaceDN w:val="0"/>
        <w:ind w:left="288"/>
      </w:pPr>
      <w:r w:rsidRPr="00FE0756">
        <w:rPr>
          <w:b/>
        </w:rPr>
        <w:t>Mutually exclusive events:</w:t>
      </w:r>
      <w:r>
        <w:t xml:space="preserve"> Events that have no outcomes in common. (Also called disjoint events.) </w:t>
      </w:r>
    </w:p>
    <w:p w14:paraId="6B8E9D13" w14:textId="77777777" w:rsidR="007558CD" w:rsidRDefault="007558CD" w:rsidP="009D31AB">
      <w:pPr>
        <w:tabs>
          <w:tab w:val="left" w:pos="540"/>
          <w:tab w:val="num" w:pos="720"/>
        </w:tabs>
        <w:autoSpaceDE w:val="0"/>
        <w:autoSpaceDN w:val="0"/>
      </w:pPr>
    </w:p>
    <w:p w14:paraId="405E3FEE" w14:textId="260B4440" w:rsidR="00BB6C27" w:rsidRPr="007558CD"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i/>
        </w:rPr>
      </w:pPr>
      <w:r>
        <w:rPr>
          <w:b/>
        </w:rPr>
        <w:t xml:space="preserve">Journal </w:t>
      </w:r>
      <w:r w:rsidR="00447CDE">
        <w:rPr>
          <w:b/>
        </w:rPr>
        <w:t xml:space="preserve">Entry </w:t>
      </w:r>
      <w:bookmarkStart w:id="0" w:name="_GoBack"/>
      <w:bookmarkEnd w:id="0"/>
    </w:p>
    <w:p w14:paraId="55CD7016" w14:textId="6DA825D7" w:rsidR="00BF4BE4" w:rsidRPr="007558CD" w:rsidRDefault="001B4A3F"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 xml:space="preserve">Two events are said to be </w:t>
      </w:r>
      <w:r w:rsidRPr="001B4A3F">
        <w:rPr>
          <w:b/>
        </w:rPr>
        <w:t>mutually exclusive</w:t>
      </w:r>
      <w:r>
        <w:t xml:space="preserve"> if they have no outcomes in common. Can mutually exclusive events also be independent events? Explain your reasoning. </w:t>
      </w:r>
      <w:r w:rsidR="007558CD">
        <w:t xml:space="preserve"> </w:t>
      </w:r>
      <w:r w:rsidR="005F32A4" w:rsidRPr="007558CD">
        <w:rPr>
          <w:color w:val="000000" w:themeColor="text1"/>
        </w:rPr>
        <w:t xml:space="preserve">Look for the following reasoning: Suppose that </w:t>
      </w:r>
      <w:r w:rsidR="005F32A4" w:rsidRPr="007558CD">
        <w:rPr>
          <w:i/>
          <w:color w:val="000000" w:themeColor="text1"/>
        </w:rPr>
        <w:t>A</w:t>
      </w:r>
      <w:r w:rsidR="005F32A4" w:rsidRPr="007558CD">
        <w:rPr>
          <w:color w:val="000000" w:themeColor="text1"/>
        </w:rPr>
        <w:t xml:space="preserve"> and</w:t>
      </w:r>
      <w:r w:rsidR="005F32A4" w:rsidRPr="007558CD">
        <w:rPr>
          <w:i/>
          <w:color w:val="000000" w:themeColor="text1"/>
        </w:rPr>
        <w:t xml:space="preserve"> B </w:t>
      </w:r>
      <w:r w:rsidR="005F32A4" w:rsidRPr="007558CD">
        <w:rPr>
          <w:color w:val="000000" w:themeColor="text1"/>
        </w:rPr>
        <w:t xml:space="preserve">are mutually exclusive events and </w:t>
      </w:r>
      <w:r w:rsidR="005F32A4" w:rsidRPr="007558CD">
        <w:rPr>
          <w:color w:val="000000" w:themeColor="text1"/>
          <w:position w:val="-10"/>
        </w:rPr>
        <w:object w:dxaOrig="920" w:dyaOrig="320" w14:anchorId="140FF501">
          <v:shape id="_x0000_i1056" type="#_x0000_t75" style="width:46pt;height:15.5pt" o:ole="">
            <v:imagedata r:id="rId60" o:title=""/>
          </v:shape>
          <o:OLEObject Type="Embed" ProgID="Equation.DSMT4" ShapeID="_x0000_i1056" DrawAspect="Content" ObjectID="_1388749258" r:id="rId61"/>
        </w:object>
      </w:r>
      <w:r w:rsidR="0013398A" w:rsidRPr="007558CD">
        <w:rPr>
          <w:color w:val="000000" w:themeColor="text1"/>
        </w:rPr>
        <w:t xml:space="preserve">. Then </w:t>
      </w:r>
      <w:r w:rsidR="005F32A4" w:rsidRPr="007558CD">
        <w:rPr>
          <w:color w:val="000000" w:themeColor="text1"/>
        </w:rPr>
        <w:t xml:space="preserve">if you know </w:t>
      </w:r>
      <w:r w:rsidR="005F32A4" w:rsidRPr="007558CD">
        <w:rPr>
          <w:i/>
          <w:color w:val="000000" w:themeColor="text1"/>
        </w:rPr>
        <w:t>B</w:t>
      </w:r>
      <w:r w:rsidR="005F32A4" w:rsidRPr="007558CD">
        <w:rPr>
          <w:color w:val="000000" w:themeColor="text1"/>
        </w:rPr>
        <w:t xml:space="preserve"> has occurred, </w:t>
      </w:r>
      <w:r w:rsidR="005F32A4" w:rsidRPr="007558CD">
        <w:rPr>
          <w:i/>
          <w:color w:val="000000" w:themeColor="text1"/>
        </w:rPr>
        <w:t>A</w:t>
      </w:r>
      <w:r w:rsidR="005F32A4" w:rsidRPr="007558CD">
        <w:rPr>
          <w:color w:val="000000" w:themeColor="text1"/>
        </w:rPr>
        <w:t xml:space="preserve"> can’t occur because </w:t>
      </w:r>
      <w:r w:rsidR="005F32A4" w:rsidRPr="007558CD">
        <w:rPr>
          <w:i/>
          <w:color w:val="000000" w:themeColor="text1"/>
        </w:rPr>
        <w:t xml:space="preserve">A </w:t>
      </w:r>
      <w:r w:rsidR="005F32A4" w:rsidRPr="007558CD">
        <w:rPr>
          <w:color w:val="000000" w:themeColor="text1"/>
        </w:rPr>
        <w:t xml:space="preserve">and </w:t>
      </w:r>
      <w:r w:rsidR="005F32A4" w:rsidRPr="007558CD">
        <w:rPr>
          <w:i/>
          <w:color w:val="000000" w:themeColor="text1"/>
        </w:rPr>
        <w:t>B</w:t>
      </w:r>
      <w:r w:rsidR="005F32A4" w:rsidRPr="007558CD">
        <w:rPr>
          <w:color w:val="000000" w:themeColor="text1"/>
        </w:rPr>
        <w:t xml:space="preserve"> have no outcomes in common. So, </w:t>
      </w:r>
      <w:r w:rsidR="005F32A4" w:rsidRPr="007558CD">
        <w:rPr>
          <w:i/>
          <w:color w:val="000000" w:themeColor="text1"/>
        </w:rPr>
        <w:t>A</w:t>
      </w:r>
      <w:r w:rsidR="005F32A4" w:rsidRPr="007558CD">
        <w:rPr>
          <w:color w:val="000000" w:themeColor="text1"/>
        </w:rPr>
        <w:t xml:space="preserve"> and </w:t>
      </w:r>
      <w:r w:rsidR="005F32A4" w:rsidRPr="007558CD">
        <w:rPr>
          <w:i/>
          <w:color w:val="000000" w:themeColor="text1"/>
        </w:rPr>
        <w:t>B</w:t>
      </w:r>
      <w:r w:rsidR="005F32A4" w:rsidRPr="007558CD">
        <w:rPr>
          <w:color w:val="000000" w:themeColor="text1"/>
        </w:rPr>
        <w:t xml:space="preserve"> must be dependent events.</w:t>
      </w:r>
    </w:p>
    <w:p w14:paraId="1B6A2D50" w14:textId="77777777" w:rsidR="00FE0756" w:rsidRDefault="00FE0756" w:rsidP="00E47DD6">
      <w:pPr>
        <w:rPr>
          <w:b/>
          <w:sz w:val="28"/>
          <w:szCs w:val="28"/>
        </w:rPr>
      </w:pPr>
    </w:p>
    <w:p w14:paraId="4FF32B7D" w14:textId="0AC65E4B" w:rsidR="00E47DD6" w:rsidRDefault="00AB0C90" w:rsidP="00E47DD6">
      <w:pPr>
        <w:rPr>
          <w:b/>
          <w:sz w:val="28"/>
          <w:szCs w:val="28"/>
        </w:rPr>
      </w:pPr>
      <w:r>
        <w:rPr>
          <w:b/>
          <w:sz w:val="28"/>
          <w:szCs w:val="28"/>
        </w:rPr>
        <w:lastRenderedPageBreak/>
        <w:t>C</w:t>
      </w:r>
      <w:r w:rsidR="00E47DD6">
        <w:rPr>
          <w:b/>
          <w:sz w:val="28"/>
          <w:szCs w:val="28"/>
        </w:rPr>
        <w:t>losure Notes</w:t>
      </w:r>
    </w:p>
    <w:p w14:paraId="5EE017D2" w14:textId="77777777" w:rsidR="00E47DD6" w:rsidRDefault="00E47DD6" w:rsidP="00E47DD6">
      <w:pPr>
        <w:rPr>
          <w:b/>
          <w:sz w:val="28"/>
          <w:szCs w:val="28"/>
        </w:rPr>
      </w:pPr>
    </w:p>
    <w:p w14:paraId="771C2C26" w14:textId="5018449A" w:rsidR="00AB0C90" w:rsidRPr="009F118D" w:rsidRDefault="009F118D" w:rsidP="00E47DD6">
      <w:r>
        <w:t xml:space="preserve">The lesson began with examples of independent events from coin tossing and drawing multiple marbles from a container </w:t>
      </w:r>
      <w:r w:rsidRPr="005348B0">
        <w:rPr>
          <w:i/>
        </w:rPr>
        <w:t>with replacement</w:t>
      </w:r>
      <w:r>
        <w:t xml:space="preserve">. However, students soon discovered that if the marbles were drawn from the jar </w:t>
      </w:r>
      <w:r w:rsidRPr="005348B0">
        <w:rPr>
          <w:i/>
        </w:rPr>
        <w:t>without replacement</w:t>
      </w:r>
      <w:r>
        <w:t>, the outcome of the previous draw changed the probabilities associated with outcomes for the next draw. Students the</w:t>
      </w:r>
      <w:r w:rsidR="00F11F58">
        <w:t>n verified with an example related to coin tossing the Multiplication Rule for Independent E</w:t>
      </w:r>
      <w:r>
        <w:t xml:space="preserve">vents. </w:t>
      </w:r>
      <w:r w:rsidR="00FE0756">
        <w:t>T</w:t>
      </w:r>
      <w:r>
        <w:t>he</w:t>
      </w:r>
      <w:r w:rsidR="005348B0">
        <w:t xml:space="preserve">n they used this rule to decide whether or not two events were independent and later to </w:t>
      </w:r>
      <w:r>
        <w:t xml:space="preserve">calculate probabilities related to independent events. The investigation concluded with </w:t>
      </w:r>
      <w:r w:rsidR="005348B0">
        <w:t xml:space="preserve">comparisons of unconditional and conditional </w:t>
      </w:r>
      <w:r w:rsidR="00340084">
        <w:t>probabilities</w:t>
      </w:r>
      <w:r w:rsidR="005348B0">
        <w:t xml:space="preserve"> </w:t>
      </w:r>
      <w:r w:rsidR="00340084">
        <w:t xml:space="preserve">of </w:t>
      </w:r>
      <w:r>
        <w:t xml:space="preserve">events in everyday </w:t>
      </w:r>
      <w:r w:rsidR="005348B0">
        <w:t>life</w:t>
      </w:r>
      <w:r>
        <w:t>. This allowed for an informa</w:t>
      </w:r>
      <w:r w:rsidR="00F11F58">
        <w:t>l</w:t>
      </w:r>
      <w:r>
        <w:t xml:space="preserve"> discussion of the mea</w:t>
      </w:r>
      <w:r w:rsidR="00F11F58">
        <w:t xml:space="preserve">ning of conditional probability, which </w:t>
      </w:r>
      <w:r>
        <w:t>set</w:t>
      </w:r>
      <w:r w:rsidR="005348B0">
        <w:t>s</w:t>
      </w:r>
      <w:r>
        <w:t xml:space="preserve"> the stage for Investigation 4. </w:t>
      </w:r>
    </w:p>
    <w:p w14:paraId="0ED6A3E5" w14:textId="77777777" w:rsidR="00AB0C90" w:rsidRDefault="00AB0C90" w:rsidP="00E47DD6">
      <w:pPr>
        <w:rPr>
          <w:b/>
          <w:sz w:val="28"/>
          <w:szCs w:val="28"/>
        </w:rPr>
      </w:pPr>
    </w:p>
    <w:p w14:paraId="6AD85DC2" w14:textId="77777777" w:rsidR="00E54B2D" w:rsidRDefault="00E54B2D" w:rsidP="009D31AB">
      <w:pPr>
        <w:autoSpaceDE w:val="0"/>
        <w:autoSpaceDN w:val="0"/>
        <w:rPr>
          <w:b/>
          <w:sz w:val="28"/>
          <w:szCs w:val="28"/>
        </w:rPr>
      </w:pPr>
      <w:r>
        <w:rPr>
          <w:b/>
          <w:sz w:val="28"/>
          <w:szCs w:val="28"/>
        </w:rPr>
        <w:t>Vocabulary</w:t>
      </w:r>
    </w:p>
    <w:p w14:paraId="12AB1066" w14:textId="77777777" w:rsidR="00647A13" w:rsidRDefault="00647A13" w:rsidP="009D31AB">
      <w:pPr>
        <w:autoSpaceDE w:val="0"/>
        <w:autoSpaceDN w:val="0"/>
      </w:pPr>
    </w:p>
    <w:p w14:paraId="7A1AFECA" w14:textId="77777777" w:rsidR="00DC311E" w:rsidRDefault="00DC311E" w:rsidP="00DC311E">
      <w:pPr>
        <w:autoSpaceDE w:val="0"/>
        <w:autoSpaceDN w:val="0"/>
      </w:pPr>
      <w:r w:rsidRPr="00FE0756">
        <w:rPr>
          <w:b/>
        </w:rPr>
        <w:t xml:space="preserve">Dependent events: </w:t>
      </w:r>
      <w:r>
        <w:t>Events</w:t>
      </w:r>
      <w:r w:rsidRPr="005D329D">
        <w:rPr>
          <w:i/>
        </w:rPr>
        <w:t xml:space="preserve"> A</w:t>
      </w:r>
      <w:r>
        <w:t xml:space="preserve"> and </w:t>
      </w:r>
      <w:r w:rsidRPr="005D329D">
        <w:rPr>
          <w:i/>
        </w:rPr>
        <w:t>B</w:t>
      </w:r>
      <w:r>
        <w:t xml:space="preserve"> are dependent if the occurrence of one does change the probability that the other occurs.</w:t>
      </w:r>
    </w:p>
    <w:p w14:paraId="78AD88E2" w14:textId="77777777" w:rsidR="00DC311E" w:rsidRDefault="00DC311E" w:rsidP="00647A13">
      <w:pPr>
        <w:autoSpaceDE w:val="0"/>
        <w:autoSpaceDN w:val="0"/>
        <w:rPr>
          <w:b/>
        </w:rPr>
      </w:pPr>
    </w:p>
    <w:p w14:paraId="45D67486" w14:textId="56D02F5A" w:rsidR="00DC311E" w:rsidRPr="00DC311E" w:rsidRDefault="00DC311E" w:rsidP="00DC311E">
      <w:pPr>
        <w:autoSpaceDE w:val="0"/>
        <w:autoSpaceDN w:val="0"/>
      </w:pPr>
      <w:r w:rsidRPr="00DC311E">
        <w:rPr>
          <w:b/>
        </w:rPr>
        <w:t>Conditional probability</w:t>
      </w:r>
      <w:r>
        <w:rPr>
          <w:b/>
        </w:rPr>
        <w:t xml:space="preserve">: </w:t>
      </w:r>
      <w:r>
        <w:t xml:space="preserve">The conditional probability of an event </w:t>
      </w:r>
      <w:r w:rsidR="0013398A">
        <w:rPr>
          <w:i/>
        </w:rPr>
        <w:t>A</w:t>
      </w:r>
      <w:r w:rsidR="0013398A">
        <w:t xml:space="preserve"> given </w:t>
      </w:r>
      <w:r w:rsidR="0013398A" w:rsidRPr="0013398A">
        <w:rPr>
          <w:i/>
        </w:rPr>
        <w:t xml:space="preserve">B </w:t>
      </w:r>
      <w:r w:rsidR="0013398A">
        <w:t xml:space="preserve">is the probability that </w:t>
      </w:r>
      <w:r w:rsidR="0013398A">
        <w:rPr>
          <w:i/>
        </w:rPr>
        <w:t>A</w:t>
      </w:r>
      <w:r>
        <w:t xml:space="preserve"> will oc</w:t>
      </w:r>
      <w:r w:rsidR="0013398A">
        <w:t xml:space="preserve">cur given the knowledge that </w:t>
      </w:r>
      <w:r>
        <w:t xml:space="preserve">event </w:t>
      </w:r>
      <w:r w:rsidR="0013398A">
        <w:rPr>
          <w:i/>
        </w:rPr>
        <w:t>B</w:t>
      </w:r>
      <w:r>
        <w:t xml:space="preserve"> has already occurred. This probability is written as </w:t>
      </w:r>
      <w:r w:rsidR="0013398A" w:rsidRPr="00DC311E">
        <w:rPr>
          <w:position w:val="-10"/>
        </w:rPr>
        <w:object w:dxaOrig="859" w:dyaOrig="320" w14:anchorId="3D9B5279">
          <v:shape id="_x0000_i1057" type="#_x0000_t75" style="width:43.5pt;height:16.5pt" o:ole="">
            <v:imagedata r:id="rId62" o:title=""/>
          </v:shape>
          <o:OLEObject Type="Embed" ProgID="Equation.DSMT4" ShapeID="_x0000_i1057" DrawAspect="Content" ObjectID="_1388749259" r:id="rId63"/>
        </w:object>
      </w:r>
      <w:r w:rsidR="00B320C6">
        <w:t>.</w:t>
      </w:r>
    </w:p>
    <w:p w14:paraId="47AD9E65" w14:textId="77777777" w:rsidR="00DC311E" w:rsidRDefault="00DC311E" w:rsidP="00DC311E">
      <w:pPr>
        <w:autoSpaceDE w:val="0"/>
        <w:autoSpaceDN w:val="0"/>
        <w:rPr>
          <w:b/>
        </w:rPr>
      </w:pPr>
    </w:p>
    <w:p w14:paraId="394D1892" w14:textId="4F55170B" w:rsidR="00647A13" w:rsidRDefault="00FE0756" w:rsidP="00647A13">
      <w:pPr>
        <w:autoSpaceDE w:val="0"/>
        <w:autoSpaceDN w:val="0"/>
      </w:pPr>
      <w:r w:rsidRPr="00FE0756">
        <w:rPr>
          <w:b/>
        </w:rPr>
        <w:t>I</w:t>
      </w:r>
      <w:r w:rsidR="00647A13" w:rsidRPr="00FE0756">
        <w:rPr>
          <w:b/>
        </w:rPr>
        <w:t xml:space="preserve">ndependent </w:t>
      </w:r>
      <w:r w:rsidRPr="00FE0756">
        <w:rPr>
          <w:b/>
        </w:rPr>
        <w:t xml:space="preserve">events: </w:t>
      </w:r>
      <w:r>
        <w:t>Events</w:t>
      </w:r>
      <w:r w:rsidRPr="005D329D">
        <w:rPr>
          <w:i/>
        </w:rPr>
        <w:t xml:space="preserve"> A</w:t>
      </w:r>
      <w:r>
        <w:t xml:space="preserve"> and </w:t>
      </w:r>
      <w:r w:rsidRPr="005D329D">
        <w:rPr>
          <w:i/>
        </w:rPr>
        <w:t>B</w:t>
      </w:r>
      <w:r>
        <w:t xml:space="preserve"> are independent if the occurrence of one does not change the probability that the other occurs.</w:t>
      </w:r>
    </w:p>
    <w:p w14:paraId="1A688201" w14:textId="77777777" w:rsidR="00FE0756" w:rsidRDefault="00FE0756" w:rsidP="00647A13">
      <w:pPr>
        <w:autoSpaceDE w:val="0"/>
        <w:autoSpaceDN w:val="0"/>
      </w:pPr>
    </w:p>
    <w:p w14:paraId="0BD29EF3" w14:textId="07A77715" w:rsidR="00647A13" w:rsidRDefault="00FE0756" w:rsidP="00647A13">
      <w:pPr>
        <w:autoSpaceDE w:val="0"/>
        <w:autoSpaceDN w:val="0"/>
      </w:pPr>
      <w:r w:rsidRPr="00FE0756">
        <w:rPr>
          <w:b/>
        </w:rPr>
        <w:t>Multiplication Rule for Independent E</w:t>
      </w:r>
      <w:r w:rsidR="00647A13" w:rsidRPr="00FE0756">
        <w:rPr>
          <w:b/>
        </w:rPr>
        <w:t>vents</w:t>
      </w:r>
      <w:r w:rsidRPr="00FE0756">
        <w:rPr>
          <w:b/>
        </w:rPr>
        <w:t xml:space="preserve">: </w:t>
      </w:r>
      <w:r>
        <w:t xml:space="preserve"> If </w:t>
      </w:r>
      <w:r w:rsidRPr="00FE0756">
        <w:rPr>
          <w:i/>
        </w:rPr>
        <w:t>A</w:t>
      </w:r>
      <w:r>
        <w:t xml:space="preserve"> and </w:t>
      </w:r>
      <w:r w:rsidRPr="00FE0756">
        <w:rPr>
          <w:i/>
        </w:rPr>
        <w:t>B</w:t>
      </w:r>
      <w:r>
        <w:t xml:space="preserve"> are independent events, then the probability that they both occur is equal to the product of their individual probabilities. </w:t>
      </w:r>
    </w:p>
    <w:p w14:paraId="34CDA920" w14:textId="77777777" w:rsidR="00FE0756" w:rsidRDefault="00FE0756" w:rsidP="009D31AB">
      <w:pPr>
        <w:autoSpaceDE w:val="0"/>
        <w:autoSpaceDN w:val="0"/>
      </w:pPr>
    </w:p>
    <w:p w14:paraId="3E198C97" w14:textId="77777777" w:rsidR="00FE0756" w:rsidRDefault="00FE0756" w:rsidP="00FE0756">
      <w:pPr>
        <w:tabs>
          <w:tab w:val="left" w:pos="540"/>
          <w:tab w:val="num" w:pos="720"/>
        </w:tabs>
        <w:autoSpaceDE w:val="0"/>
        <w:autoSpaceDN w:val="0"/>
      </w:pPr>
      <w:r w:rsidRPr="00FE0756">
        <w:rPr>
          <w:b/>
        </w:rPr>
        <w:t>Mutually exclusive events:</w:t>
      </w:r>
      <w:r>
        <w:t xml:space="preserve"> Events that have no outcomes in common. (Also called disjoint events.) </w:t>
      </w:r>
    </w:p>
    <w:p w14:paraId="66C0A004" w14:textId="77777777" w:rsidR="007558CD" w:rsidRDefault="007558CD" w:rsidP="009D31AB">
      <w:pPr>
        <w:autoSpaceDE w:val="0"/>
        <w:autoSpaceDN w:val="0"/>
        <w:rPr>
          <w:b/>
          <w:sz w:val="28"/>
          <w:szCs w:val="28"/>
        </w:rPr>
      </w:pPr>
    </w:p>
    <w:p w14:paraId="10132AE1" w14:textId="0991DC48" w:rsidR="009D31AB" w:rsidRDefault="009D31AB" w:rsidP="009D31AB">
      <w:pPr>
        <w:autoSpaceDE w:val="0"/>
        <w:autoSpaceDN w:val="0"/>
        <w:rPr>
          <w:b/>
          <w:sz w:val="28"/>
          <w:szCs w:val="28"/>
        </w:rPr>
      </w:pPr>
      <w:r>
        <w:rPr>
          <w:b/>
          <w:sz w:val="28"/>
          <w:szCs w:val="28"/>
        </w:rPr>
        <w:t>Resources and Materials</w:t>
      </w:r>
    </w:p>
    <w:p w14:paraId="4A60C052" w14:textId="77777777" w:rsidR="009D31AB" w:rsidRDefault="009D31AB" w:rsidP="009D31AB">
      <w:pPr>
        <w:autoSpaceDE w:val="0"/>
        <w:autoSpaceDN w:val="0"/>
      </w:pPr>
    </w:p>
    <w:p w14:paraId="4CD48C2B" w14:textId="77777777" w:rsidR="009C0B24" w:rsidRPr="009C0B24" w:rsidRDefault="009C0B24" w:rsidP="009C0B24">
      <w:r w:rsidRPr="009C0B24">
        <w:t xml:space="preserve">Activity 7.3.1: Independence and the Multiplication Rule </w:t>
      </w:r>
    </w:p>
    <w:p w14:paraId="05F7DBE3" w14:textId="77777777" w:rsidR="00647A13" w:rsidRPr="00647A13" w:rsidRDefault="00647A13" w:rsidP="00647A13">
      <w:r w:rsidRPr="00647A13">
        <w:t>Activity 7.3.2: Calculating Probabilities Involving Independent Events</w:t>
      </w:r>
    </w:p>
    <w:p w14:paraId="1BC1E8F6" w14:textId="72E83156" w:rsidR="00647A13" w:rsidRDefault="00647A13" w:rsidP="00647A13">
      <w:r w:rsidRPr="00647A13">
        <w:t>Activity 7.3.3</w:t>
      </w:r>
      <w:r w:rsidR="007558CD">
        <w:t>a</w:t>
      </w:r>
      <w:r w:rsidRPr="00647A13">
        <w:t>: Informal Conditional Probability</w:t>
      </w:r>
      <w:r w:rsidR="007558CD">
        <w:t xml:space="preserve"> </w:t>
      </w:r>
    </w:p>
    <w:p w14:paraId="5142C319" w14:textId="2E034EBD" w:rsidR="007558CD" w:rsidRDefault="007558CD" w:rsidP="007558CD">
      <w:r w:rsidRPr="00647A13">
        <w:t>Activity 7.3.3</w:t>
      </w:r>
      <w:r>
        <w:t>a</w:t>
      </w:r>
      <w:r w:rsidRPr="00647A13">
        <w:t>: Informal Conditional Probability</w:t>
      </w:r>
      <w:r>
        <w:t xml:space="preserve"> (</w:t>
      </w:r>
      <w:proofErr w:type="spellStart"/>
      <w:r>
        <w:t>scaffolded</w:t>
      </w:r>
      <w:proofErr w:type="spellEnd"/>
      <w:r>
        <w:t xml:space="preserve"> for students needing more support)</w:t>
      </w:r>
    </w:p>
    <w:p w14:paraId="2FF6C0C3" w14:textId="39AEF3AF" w:rsidR="009C0B24" w:rsidRDefault="0013398A">
      <w:r>
        <w:t>Exit Slip 7.3.1</w:t>
      </w:r>
    </w:p>
    <w:p w14:paraId="2CE72DEB" w14:textId="2CA026EF" w:rsidR="00EF19F2" w:rsidRDefault="0013398A">
      <w:r>
        <w:t>Exit Slip 7.3.2</w:t>
      </w:r>
    </w:p>
    <w:p w14:paraId="56EE0FA4" w14:textId="77777777" w:rsidR="007558CD" w:rsidRDefault="007558CD"/>
    <w:p w14:paraId="05DAD987" w14:textId="6397C533" w:rsidR="007558CD" w:rsidRDefault="007558CD">
      <w:r>
        <w:t>Marbles of various colors for Launch</w:t>
      </w:r>
    </w:p>
    <w:p w14:paraId="31035F6B" w14:textId="4FF0760F" w:rsidR="001B3D4F" w:rsidRDefault="001B3D4F"/>
    <w:sectPr w:rsidR="001B3D4F" w:rsidSect="00A93CF2">
      <w:headerReference w:type="default" r:id="rId64"/>
      <w:footerReference w:type="default" r:id="rId6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42DA02" w15:done="0"/>
  <w15:commentEx w15:paraId="57FBD886" w15:done="0"/>
  <w15:commentEx w15:paraId="1A263CC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126D4" w14:textId="77777777" w:rsidR="007558CD" w:rsidRDefault="007558CD" w:rsidP="004009B4">
      <w:r>
        <w:separator/>
      </w:r>
    </w:p>
  </w:endnote>
  <w:endnote w:type="continuationSeparator" w:id="0">
    <w:p w14:paraId="0EC080DC" w14:textId="77777777" w:rsidR="007558CD" w:rsidRDefault="007558CD"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PalatinoLTStd-Light">
    <w:altName w:val="Times New Roman"/>
    <w:panose1 w:val="00000000000000000000"/>
    <w:charset w:val="4D"/>
    <w:family w:val="auto"/>
    <w:notTrueType/>
    <w:pitch w:val="default"/>
    <w:sig w:usb0="00000003" w:usb1="00000000" w:usb2="00000000" w:usb3="00000000" w:csb0="00000001" w:csb1="00000000"/>
  </w:font>
  <w:font w:name="PalatinoLTStd-Bold">
    <w:altName w:val="Times New Roman"/>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08CD9FDA" w:rsidR="007558CD" w:rsidRPr="004673CB" w:rsidRDefault="007558CD" w:rsidP="004673CB">
    <w:pPr>
      <w:pStyle w:val="Footer"/>
      <w:pBdr>
        <w:top w:val="single" w:sz="4" w:space="1" w:color="auto"/>
      </w:pBdr>
      <w:rPr>
        <w:sz w:val="20"/>
        <w:szCs w:val="20"/>
      </w:rPr>
    </w:pPr>
    <w:r>
      <w:rPr>
        <w:sz w:val="20"/>
        <w:szCs w:val="20"/>
      </w:rPr>
      <w:t>Unit  7 Investigation  3 Overview</w:t>
    </w:r>
    <w:r>
      <w:rPr>
        <w:sz w:val="20"/>
        <w:szCs w:val="20"/>
      </w:rPr>
      <w:tab/>
    </w:r>
    <w:r>
      <w:rPr>
        <w:sz w:val="20"/>
        <w:szCs w:val="20"/>
      </w:rPr>
      <w:tab/>
      <w:t xml:space="preserve">Connecticut Core Geometry Curriculum v </w:t>
    </w:r>
    <w:r w:rsidR="0010234B">
      <w:rPr>
        <w:sz w:val="20"/>
        <w:szCs w:val="20"/>
      </w:rPr>
      <w:t>3</w:t>
    </w:r>
    <w:r>
      <w:rPr>
        <w:sz w:val="20"/>
        <w:szCs w:val="20"/>
      </w:rPr>
      <w:t>.0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4D2EC" w14:textId="77777777" w:rsidR="007558CD" w:rsidRDefault="007558CD" w:rsidP="004009B4">
      <w:r>
        <w:separator/>
      </w:r>
    </w:p>
  </w:footnote>
  <w:footnote w:type="continuationSeparator" w:id="0">
    <w:p w14:paraId="38D4AED5" w14:textId="77777777" w:rsidR="007558CD" w:rsidRDefault="007558CD"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14:paraId="7BAE5C80" w14:textId="3DF98F3E" w:rsidR="007558CD" w:rsidRDefault="007558CD"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10234B">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10234B">
          <w:rPr>
            <w:bCs/>
            <w:noProof/>
          </w:rPr>
          <w:t>6</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2B5D95"/>
    <w:multiLevelType w:val="hybridMultilevel"/>
    <w:tmpl w:val="7A24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409E0"/>
    <w:multiLevelType w:val="hybridMultilevel"/>
    <w:tmpl w:val="2C28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7360DE"/>
    <w:multiLevelType w:val="hybridMultilevel"/>
    <w:tmpl w:val="C92C2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2028BC"/>
    <w:multiLevelType w:val="hybridMultilevel"/>
    <w:tmpl w:val="D308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EF2579D"/>
    <w:multiLevelType w:val="hybridMultilevel"/>
    <w:tmpl w:val="FA843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0">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7EB7BED"/>
    <w:multiLevelType w:val="hybridMultilevel"/>
    <w:tmpl w:val="EC284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9"/>
  </w:num>
  <w:num w:numId="2">
    <w:abstractNumId w:val="8"/>
  </w:num>
  <w:num w:numId="3">
    <w:abstractNumId w:val="14"/>
  </w:num>
  <w:num w:numId="4">
    <w:abstractNumId w:val="2"/>
  </w:num>
  <w:num w:numId="5">
    <w:abstractNumId w:val="10"/>
  </w:num>
  <w:num w:numId="6">
    <w:abstractNumId w:val="6"/>
  </w:num>
  <w:num w:numId="7">
    <w:abstractNumId w:val="11"/>
  </w:num>
  <w:num w:numId="8">
    <w:abstractNumId w:val="12"/>
  </w:num>
  <w:num w:numId="9">
    <w:abstractNumId w:val="0"/>
  </w:num>
  <w:num w:numId="10">
    <w:abstractNumId w:val="3"/>
  </w:num>
  <w:num w:numId="11">
    <w:abstractNumId w:val="7"/>
  </w:num>
  <w:num w:numId="12">
    <w:abstractNumId w:val="5"/>
  </w:num>
  <w:num w:numId="13">
    <w:abstractNumId w:val="13"/>
  </w:num>
  <w:num w:numId="14">
    <w:abstractNumId w:val="4"/>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Daniel (Math)">
    <w15:presenceInfo w15:providerId="AD" w15:userId="S-1-5-21-162996128-1329754143-940726084-1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143D1"/>
    <w:rsid w:val="000149A1"/>
    <w:rsid w:val="00015DA9"/>
    <w:rsid w:val="00023BA3"/>
    <w:rsid w:val="000326F3"/>
    <w:rsid w:val="000706E6"/>
    <w:rsid w:val="00092DD2"/>
    <w:rsid w:val="000933CA"/>
    <w:rsid w:val="000971CF"/>
    <w:rsid w:val="000A5473"/>
    <w:rsid w:val="000C0168"/>
    <w:rsid w:val="000C4466"/>
    <w:rsid w:val="000C6A63"/>
    <w:rsid w:val="000F7459"/>
    <w:rsid w:val="0010234B"/>
    <w:rsid w:val="00125CB7"/>
    <w:rsid w:val="0013398A"/>
    <w:rsid w:val="00145C60"/>
    <w:rsid w:val="0019111F"/>
    <w:rsid w:val="001B3D4F"/>
    <w:rsid w:val="001B4A3F"/>
    <w:rsid w:val="001B7CA2"/>
    <w:rsid w:val="00253D48"/>
    <w:rsid w:val="00264FFA"/>
    <w:rsid w:val="00265286"/>
    <w:rsid w:val="002C1C99"/>
    <w:rsid w:val="002C3899"/>
    <w:rsid w:val="002D2336"/>
    <w:rsid w:val="0030468C"/>
    <w:rsid w:val="00321250"/>
    <w:rsid w:val="003379B7"/>
    <w:rsid w:val="00340084"/>
    <w:rsid w:val="00342791"/>
    <w:rsid w:val="00356762"/>
    <w:rsid w:val="00361152"/>
    <w:rsid w:val="00372C41"/>
    <w:rsid w:val="003A4FB7"/>
    <w:rsid w:val="003D28B6"/>
    <w:rsid w:val="003F00B8"/>
    <w:rsid w:val="004009B4"/>
    <w:rsid w:val="00441C52"/>
    <w:rsid w:val="00447CDE"/>
    <w:rsid w:val="00457F7F"/>
    <w:rsid w:val="004673CB"/>
    <w:rsid w:val="00477D12"/>
    <w:rsid w:val="0049492F"/>
    <w:rsid w:val="004C324D"/>
    <w:rsid w:val="004C40C6"/>
    <w:rsid w:val="004C7D51"/>
    <w:rsid w:val="004F195A"/>
    <w:rsid w:val="004F5686"/>
    <w:rsid w:val="00516E62"/>
    <w:rsid w:val="005262AD"/>
    <w:rsid w:val="005348B0"/>
    <w:rsid w:val="00534F76"/>
    <w:rsid w:val="0054688D"/>
    <w:rsid w:val="00556AA5"/>
    <w:rsid w:val="00565C08"/>
    <w:rsid w:val="00577624"/>
    <w:rsid w:val="005B5925"/>
    <w:rsid w:val="005B5D57"/>
    <w:rsid w:val="005B71D3"/>
    <w:rsid w:val="005D2D73"/>
    <w:rsid w:val="005D329D"/>
    <w:rsid w:val="005E59C7"/>
    <w:rsid w:val="005F32A4"/>
    <w:rsid w:val="00605740"/>
    <w:rsid w:val="00647A13"/>
    <w:rsid w:val="00663E51"/>
    <w:rsid w:val="00664C1E"/>
    <w:rsid w:val="0067226C"/>
    <w:rsid w:val="00691A54"/>
    <w:rsid w:val="006A001A"/>
    <w:rsid w:val="006C65EB"/>
    <w:rsid w:val="00700BB7"/>
    <w:rsid w:val="00711D04"/>
    <w:rsid w:val="00717BD0"/>
    <w:rsid w:val="00742F42"/>
    <w:rsid w:val="00743AD4"/>
    <w:rsid w:val="007558CD"/>
    <w:rsid w:val="007625B3"/>
    <w:rsid w:val="00765453"/>
    <w:rsid w:val="007655FA"/>
    <w:rsid w:val="00773366"/>
    <w:rsid w:val="00785B93"/>
    <w:rsid w:val="00787A32"/>
    <w:rsid w:val="0079341A"/>
    <w:rsid w:val="007B4913"/>
    <w:rsid w:val="007C5BFD"/>
    <w:rsid w:val="0080647F"/>
    <w:rsid w:val="00862BAC"/>
    <w:rsid w:val="008A14A0"/>
    <w:rsid w:val="008B2EA0"/>
    <w:rsid w:val="008B4C89"/>
    <w:rsid w:val="008E280E"/>
    <w:rsid w:val="008E752A"/>
    <w:rsid w:val="00922863"/>
    <w:rsid w:val="0096243C"/>
    <w:rsid w:val="00971F9E"/>
    <w:rsid w:val="00986DBE"/>
    <w:rsid w:val="009C0B24"/>
    <w:rsid w:val="009C1CE3"/>
    <w:rsid w:val="009D31AB"/>
    <w:rsid w:val="009E54FB"/>
    <w:rsid w:val="009F118D"/>
    <w:rsid w:val="00A059F9"/>
    <w:rsid w:val="00A30499"/>
    <w:rsid w:val="00A52217"/>
    <w:rsid w:val="00A64CB7"/>
    <w:rsid w:val="00A93CF2"/>
    <w:rsid w:val="00AA31F9"/>
    <w:rsid w:val="00AB0C90"/>
    <w:rsid w:val="00AB4CDA"/>
    <w:rsid w:val="00AD1B43"/>
    <w:rsid w:val="00AD5543"/>
    <w:rsid w:val="00AE47D6"/>
    <w:rsid w:val="00AF79EB"/>
    <w:rsid w:val="00B14130"/>
    <w:rsid w:val="00B23AEB"/>
    <w:rsid w:val="00B24465"/>
    <w:rsid w:val="00B320C6"/>
    <w:rsid w:val="00B53CF0"/>
    <w:rsid w:val="00B56067"/>
    <w:rsid w:val="00B64131"/>
    <w:rsid w:val="00B73479"/>
    <w:rsid w:val="00B7626D"/>
    <w:rsid w:val="00BB6C27"/>
    <w:rsid w:val="00BD14A9"/>
    <w:rsid w:val="00BD431B"/>
    <w:rsid w:val="00BF4BE4"/>
    <w:rsid w:val="00BF52D0"/>
    <w:rsid w:val="00C967AA"/>
    <w:rsid w:val="00CA067C"/>
    <w:rsid w:val="00CF1B00"/>
    <w:rsid w:val="00CF2F27"/>
    <w:rsid w:val="00CF405C"/>
    <w:rsid w:val="00D01B29"/>
    <w:rsid w:val="00D1024E"/>
    <w:rsid w:val="00D1510A"/>
    <w:rsid w:val="00D51F9C"/>
    <w:rsid w:val="00D77436"/>
    <w:rsid w:val="00D82184"/>
    <w:rsid w:val="00D94B44"/>
    <w:rsid w:val="00DB5A6B"/>
    <w:rsid w:val="00DC311E"/>
    <w:rsid w:val="00DC6AEF"/>
    <w:rsid w:val="00DD5763"/>
    <w:rsid w:val="00DE68B5"/>
    <w:rsid w:val="00DF605C"/>
    <w:rsid w:val="00DF6E63"/>
    <w:rsid w:val="00E47DD6"/>
    <w:rsid w:val="00E54B2D"/>
    <w:rsid w:val="00E65D68"/>
    <w:rsid w:val="00E738D8"/>
    <w:rsid w:val="00ED4619"/>
    <w:rsid w:val="00EE4774"/>
    <w:rsid w:val="00EF19F2"/>
    <w:rsid w:val="00F06F98"/>
    <w:rsid w:val="00F11F58"/>
    <w:rsid w:val="00F13810"/>
    <w:rsid w:val="00F1737E"/>
    <w:rsid w:val="00F43358"/>
    <w:rsid w:val="00F44796"/>
    <w:rsid w:val="00F460C7"/>
    <w:rsid w:val="00F603A4"/>
    <w:rsid w:val="00F908A9"/>
    <w:rsid w:val="00FE0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1"/>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paragraph" w:customStyle="1" w:styleId="VTX-ni">
    <w:name w:val="VTX-ni"/>
    <w:basedOn w:val="Normal"/>
    <w:uiPriority w:val="99"/>
    <w:rsid w:val="005E59C7"/>
    <w:pPr>
      <w:widowControl w:val="0"/>
      <w:tabs>
        <w:tab w:val="left" w:pos="360"/>
      </w:tabs>
      <w:autoSpaceDE w:val="0"/>
      <w:autoSpaceDN w:val="0"/>
      <w:adjustRightInd w:val="0"/>
      <w:spacing w:line="240" w:lineRule="atLeast"/>
      <w:textAlignment w:val="center"/>
    </w:pPr>
    <w:rPr>
      <w:rFonts w:ascii="PalatinoLTStd-Light" w:hAnsi="PalatinoLTStd-Light" w:cs="PalatinoLTStd-Light"/>
      <w:color w:val="000000"/>
      <w:sz w:val="18"/>
      <w:szCs w:val="18"/>
    </w:rPr>
  </w:style>
  <w:style w:type="character" w:customStyle="1" w:styleId="TX-bld">
    <w:name w:val="TX-bld"/>
    <w:uiPriority w:val="99"/>
    <w:rsid w:val="005E59C7"/>
    <w:rPr>
      <w:rFonts w:ascii="PalatinoLTStd-Bold" w:hAnsi="PalatinoLTStd-Bold"/>
      <w:b/>
    </w:rPr>
  </w:style>
  <w:style w:type="character" w:styleId="Hyperlink">
    <w:name w:val="Hyperlink"/>
    <w:basedOn w:val="DefaultParagraphFont"/>
    <w:uiPriority w:val="99"/>
    <w:unhideWhenUsed/>
    <w:rsid w:val="007C5BFD"/>
    <w:rPr>
      <w:color w:val="0000FF" w:themeColor="hyperlink"/>
      <w:u w:val="single"/>
    </w:rPr>
  </w:style>
  <w:style w:type="character" w:styleId="CommentReference">
    <w:name w:val="annotation reference"/>
    <w:basedOn w:val="DefaultParagraphFont"/>
    <w:uiPriority w:val="99"/>
    <w:semiHidden/>
    <w:unhideWhenUsed/>
    <w:rsid w:val="00340084"/>
    <w:rPr>
      <w:sz w:val="16"/>
      <w:szCs w:val="16"/>
    </w:rPr>
  </w:style>
  <w:style w:type="paragraph" w:styleId="CommentText">
    <w:name w:val="annotation text"/>
    <w:basedOn w:val="Normal"/>
    <w:link w:val="CommentTextChar"/>
    <w:uiPriority w:val="99"/>
    <w:semiHidden/>
    <w:unhideWhenUsed/>
    <w:rsid w:val="00340084"/>
    <w:rPr>
      <w:sz w:val="20"/>
      <w:szCs w:val="20"/>
    </w:rPr>
  </w:style>
  <w:style w:type="character" w:customStyle="1" w:styleId="CommentTextChar">
    <w:name w:val="Comment Text Char"/>
    <w:basedOn w:val="DefaultParagraphFont"/>
    <w:link w:val="CommentText"/>
    <w:uiPriority w:val="99"/>
    <w:semiHidden/>
    <w:rsid w:val="003400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0084"/>
    <w:rPr>
      <w:b/>
      <w:bCs/>
    </w:rPr>
  </w:style>
  <w:style w:type="character" w:customStyle="1" w:styleId="CommentSubjectChar">
    <w:name w:val="Comment Subject Char"/>
    <w:basedOn w:val="CommentTextChar"/>
    <w:link w:val="CommentSubject"/>
    <w:uiPriority w:val="99"/>
    <w:semiHidden/>
    <w:rsid w:val="0034008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A547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paragraph" w:customStyle="1" w:styleId="VTX-ni">
    <w:name w:val="VTX-ni"/>
    <w:basedOn w:val="Normal"/>
    <w:uiPriority w:val="99"/>
    <w:rsid w:val="005E59C7"/>
    <w:pPr>
      <w:widowControl w:val="0"/>
      <w:tabs>
        <w:tab w:val="left" w:pos="360"/>
      </w:tabs>
      <w:autoSpaceDE w:val="0"/>
      <w:autoSpaceDN w:val="0"/>
      <w:adjustRightInd w:val="0"/>
      <w:spacing w:line="240" w:lineRule="atLeast"/>
      <w:textAlignment w:val="center"/>
    </w:pPr>
    <w:rPr>
      <w:rFonts w:ascii="PalatinoLTStd-Light" w:hAnsi="PalatinoLTStd-Light" w:cs="PalatinoLTStd-Light"/>
      <w:color w:val="000000"/>
      <w:sz w:val="18"/>
      <w:szCs w:val="18"/>
    </w:rPr>
  </w:style>
  <w:style w:type="character" w:customStyle="1" w:styleId="TX-bld">
    <w:name w:val="TX-bld"/>
    <w:uiPriority w:val="99"/>
    <w:rsid w:val="005E59C7"/>
    <w:rPr>
      <w:rFonts w:ascii="PalatinoLTStd-Bold" w:hAnsi="PalatinoLTStd-Bold"/>
      <w:b/>
    </w:rPr>
  </w:style>
  <w:style w:type="character" w:styleId="Hyperlink">
    <w:name w:val="Hyperlink"/>
    <w:basedOn w:val="DefaultParagraphFont"/>
    <w:uiPriority w:val="99"/>
    <w:unhideWhenUsed/>
    <w:rsid w:val="007C5BFD"/>
    <w:rPr>
      <w:color w:val="0000FF" w:themeColor="hyperlink"/>
      <w:u w:val="single"/>
    </w:rPr>
  </w:style>
  <w:style w:type="character" w:styleId="CommentReference">
    <w:name w:val="annotation reference"/>
    <w:basedOn w:val="DefaultParagraphFont"/>
    <w:uiPriority w:val="99"/>
    <w:semiHidden/>
    <w:unhideWhenUsed/>
    <w:rsid w:val="00340084"/>
    <w:rPr>
      <w:sz w:val="16"/>
      <w:szCs w:val="16"/>
    </w:rPr>
  </w:style>
  <w:style w:type="paragraph" w:styleId="CommentText">
    <w:name w:val="annotation text"/>
    <w:basedOn w:val="Normal"/>
    <w:link w:val="CommentTextChar"/>
    <w:uiPriority w:val="99"/>
    <w:semiHidden/>
    <w:unhideWhenUsed/>
    <w:rsid w:val="00340084"/>
    <w:rPr>
      <w:sz w:val="20"/>
      <w:szCs w:val="20"/>
    </w:rPr>
  </w:style>
  <w:style w:type="character" w:customStyle="1" w:styleId="CommentTextChar">
    <w:name w:val="Comment Text Char"/>
    <w:basedOn w:val="DefaultParagraphFont"/>
    <w:link w:val="CommentText"/>
    <w:uiPriority w:val="99"/>
    <w:semiHidden/>
    <w:rsid w:val="003400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0084"/>
    <w:rPr>
      <w:b/>
      <w:bCs/>
    </w:rPr>
  </w:style>
  <w:style w:type="character" w:customStyle="1" w:styleId="CommentSubjectChar">
    <w:name w:val="Comment Subject Char"/>
    <w:basedOn w:val="CommentTextChar"/>
    <w:link w:val="CommentSubject"/>
    <w:uiPriority w:val="99"/>
    <w:semiHidden/>
    <w:rsid w:val="0034008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A54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4" Type="http://schemas.openxmlformats.org/officeDocument/2006/relationships/oleObject" Target="embeddings/oleObject3.bin"/><Relationship Id="rId15" Type="http://schemas.openxmlformats.org/officeDocument/2006/relationships/image" Target="media/image4.wmf"/><Relationship Id="rId16" Type="http://schemas.openxmlformats.org/officeDocument/2006/relationships/oleObject" Target="embeddings/oleObject4.bin"/><Relationship Id="rId17" Type="http://schemas.openxmlformats.org/officeDocument/2006/relationships/image" Target="media/image5.wmf"/><Relationship Id="rId18" Type="http://schemas.openxmlformats.org/officeDocument/2006/relationships/oleObject" Target="embeddings/oleObject5.bin"/><Relationship Id="rId19" Type="http://schemas.openxmlformats.org/officeDocument/2006/relationships/image" Target="media/image6.wmf"/><Relationship Id="rId63" Type="http://schemas.openxmlformats.org/officeDocument/2006/relationships/oleObject" Target="embeddings/oleObject27.bin"/><Relationship Id="rId64" Type="http://schemas.openxmlformats.org/officeDocument/2006/relationships/header" Target="header1.xml"/><Relationship Id="rId65" Type="http://schemas.openxmlformats.org/officeDocument/2006/relationships/footer" Target="footer1.xml"/><Relationship Id="rId66" Type="http://schemas.openxmlformats.org/officeDocument/2006/relationships/fontTable" Target="fontTable.xml"/><Relationship Id="rId67" Type="http://schemas.openxmlformats.org/officeDocument/2006/relationships/glossaryDocument" Target="glossary/document.xml"/><Relationship Id="rId68" Type="http://schemas.openxmlformats.org/officeDocument/2006/relationships/theme" Target="theme/theme1.xml"/><Relationship Id="rId50" Type="http://schemas.openxmlformats.org/officeDocument/2006/relationships/image" Target="media/image21.wmf"/><Relationship Id="rId51" Type="http://schemas.openxmlformats.org/officeDocument/2006/relationships/oleObject" Target="embeddings/oleObject21.bin"/><Relationship Id="rId52" Type="http://schemas.openxmlformats.org/officeDocument/2006/relationships/image" Target="media/image22.wmf"/><Relationship Id="rId53" Type="http://schemas.openxmlformats.org/officeDocument/2006/relationships/oleObject" Target="embeddings/oleObject22.bin"/><Relationship Id="rId54" Type="http://schemas.openxmlformats.org/officeDocument/2006/relationships/image" Target="media/image23.wmf"/><Relationship Id="rId55" Type="http://schemas.openxmlformats.org/officeDocument/2006/relationships/oleObject" Target="embeddings/oleObject23.bin"/><Relationship Id="rId56" Type="http://schemas.openxmlformats.org/officeDocument/2006/relationships/image" Target="media/image24.wmf"/><Relationship Id="rId57" Type="http://schemas.openxmlformats.org/officeDocument/2006/relationships/oleObject" Target="embeddings/oleObject24.bin"/><Relationship Id="rId58" Type="http://schemas.openxmlformats.org/officeDocument/2006/relationships/image" Target="media/image25.wmf"/><Relationship Id="rId59" Type="http://schemas.openxmlformats.org/officeDocument/2006/relationships/oleObject" Target="embeddings/oleObject25.bin"/><Relationship Id="rId40" Type="http://schemas.openxmlformats.org/officeDocument/2006/relationships/image" Target="media/image16.wmf"/><Relationship Id="rId41" Type="http://schemas.openxmlformats.org/officeDocument/2006/relationships/oleObject" Target="embeddings/oleObject16.bin"/><Relationship Id="rId42" Type="http://schemas.openxmlformats.org/officeDocument/2006/relationships/image" Target="media/image17.wmf"/><Relationship Id="rId43" Type="http://schemas.openxmlformats.org/officeDocument/2006/relationships/oleObject" Target="embeddings/oleObject17.bin"/><Relationship Id="rId44" Type="http://schemas.openxmlformats.org/officeDocument/2006/relationships/image" Target="media/image18.wmf"/><Relationship Id="rId45" Type="http://schemas.openxmlformats.org/officeDocument/2006/relationships/oleObject" Target="embeddings/oleObject18.bin"/><Relationship Id="rId46" Type="http://schemas.openxmlformats.org/officeDocument/2006/relationships/image" Target="media/image19.wmf"/><Relationship Id="rId47" Type="http://schemas.openxmlformats.org/officeDocument/2006/relationships/oleObject" Target="embeddings/oleObject19.bin"/><Relationship Id="rId48" Type="http://schemas.openxmlformats.org/officeDocument/2006/relationships/image" Target="media/image20.wmf"/><Relationship Id="rId49" Type="http://schemas.openxmlformats.org/officeDocument/2006/relationships/oleObject" Target="embeddings/oleObject20.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30" Type="http://schemas.openxmlformats.org/officeDocument/2006/relationships/image" Target="media/image11.wmf"/><Relationship Id="rId31" Type="http://schemas.openxmlformats.org/officeDocument/2006/relationships/oleObject" Target="embeddings/oleObject11.bin"/><Relationship Id="rId32" Type="http://schemas.openxmlformats.org/officeDocument/2006/relationships/image" Target="media/image12.wmf"/><Relationship Id="rId33" Type="http://schemas.openxmlformats.org/officeDocument/2006/relationships/oleObject" Target="embeddings/oleObject12.bin"/><Relationship Id="rId34" Type="http://schemas.openxmlformats.org/officeDocument/2006/relationships/image" Target="media/image13.wmf"/><Relationship Id="rId35" Type="http://schemas.openxmlformats.org/officeDocument/2006/relationships/oleObject" Target="embeddings/oleObject13.bin"/><Relationship Id="rId36" Type="http://schemas.openxmlformats.org/officeDocument/2006/relationships/image" Target="media/image14.wmf"/><Relationship Id="rId37" Type="http://schemas.openxmlformats.org/officeDocument/2006/relationships/oleObject" Target="embeddings/oleObject14.bin"/><Relationship Id="rId38" Type="http://schemas.openxmlformats.org/officeDocument/2006/relationships/image" Target="media/image15.wmf"/><Relationship Id="rId39" Type="http://schemas.openxmlformats.org/officeDocument/2006/relationships/oleObject" Target="embeddings/oleObject15.bin"/><Relationship Id="rId71" Type="http://schemas.microsoft.com/office/2011/relationships/commentsExtended" Target="commentsExtended.xml"/><Relationship Id="rId72" Type="http://schemas.microsoft.com/office/2011/relationships/people" Target="people.xml"/><Relationship Id="rId20" Type="http://schemas.openxmlformats.org/officeDocument/2006/relationships/oleObject" Target="embeddings/oleObject6.bin"/><Relationship Id="rId21" Type="http://schemas.openxmlformats.org/officeDocument/2006/relationships/image" Target="media/image7.wmf"/><Relationship Id="rId22" Type="http://schemas.openxmlformats.org/officeDocument/2006/relationships/oleObject" Target="embeddings/oleObject7.bin"/><Relationship Id="rId23" Type="http://schemas.openxmlformats.org/officeDocument/2006/relationships/image" Target="media/image8.wmf"/><Relationship Id="rId24" Type="http://schemas.openxmlformats.org/officeDocument/2006/relationships/oleObject" Target="embeddings/oleObject8.bin"/><Relationship Id="rId25" Type="http://schemas.openxmlformats.org/officeDocument/2006/relationships/hyperlink" Target="http://en.wikipedia.org/wiki/Blood_type_distribution_by_country" TargetMode="External"/><Relationship Id="rId26" Type="http://schemas.openxmlformats.org/officeDocument/2006/relationships/image" Target="media/image9.wmf"/><Relationship Id="rId27" Type="http://schemas.openxmlformats.org/officeDocument/2006/relationships/oleObject" Target="embeddings/oleObject9.bin"/><Relationship Id="rId28" Type="http://schemas.openxmlformats.org/officeDocument/2006/relationships/image" Target="media/image10.wmf"/><Relationship Id="rId29" Type="http://schemas.openxmlformats.org/officeDocument/2006/relationships/oleObject" Target="embeddings/oleObject10.bin"/><Relationship Id="rId60" Type="http://schemas.openxmlformats.org/officeDocument/2006/relationships/image" Target="media/image26.wmf"/><Relationship Id="rId61" Type="http://schemas.openxmlformats.org/officeDocument/2006/relationships/oleObject" Target="embeddings/oleObject26.bin"/><Relationship Id="rId62" Type="http://schemas.openxmlformats.org/officeDocument/2006/relationships/image" Target="media/image27.wmf"/><Relationship Id="rId10" Type="http://schemas.openxmlformats.org/officeDocument/2006/relationships/oleObject" Target="embeddings/oleObject1.bin"/><Relationship Id="rId11" Type="http://schemas.openxmlformats.org/officeDocument/2006/relationships/image" Target="media/image2.wmf"/><Relationship Id="rId12" Type="http://schemas.openxmlformats.org/officeDocument/2006/relationships/oleObject" Target="embeddings/oleObject2.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PalatinoLTStd-Light">
    <w:altName w:val="Times New Roman"/>
    <w:panose1 w:val="00000000000000000000"/>
    <w:charset w:val="4D"/>
    <w:family w:val="auto"/>
    <w:notTrueType/>
    <w:pitch w:val="default"/>
    <w:sig w:usb0="00000003" w:usb1="00000000" w:usb2="00000000" w:usb3="00000000" w:csb0="00000001" w:csb1="00000000"/>
  </w:font>
  <w:font w:name="PalatinoLTStd-Bold">
    <w:altName w:val="Times New Roman"/>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5EF"/>
    <w:rsid w:val="007E3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35EF"/>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35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F593D-74F1-064F-903D-893242D11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2242</Words>
  <Characters>12783</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3</cp:revision>
  <cp:lastPrinted>2015-07-13T01:26:00Z</cp:lastPrinted>
  <dcterms:created xsi:type="dcterms:W3CDTF">2016-01-21T19:31:00Z</dcterms:created>
  <dcterms:modified xsi:type="dcterms:W3CDTF">2016-01-21T19:32:00Z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