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54" w:rsidRDefault="002214B7" w:rsidP="00DB1746">
      <w:pPr>
        <w:spacing w:after="0"/>
        <w:jc w:val="center"/>
        <w:rPr>
          <w:b/>
          <w:sz w:val="28"/>
          <w:szCs w:val="28"/>
          <w:u w:val="single"/>
        </w:rPr>
      </w:pPr>
      <w:bookmarkStart w:id="0" w:name="_GoBack"/>
      <w:bookmarkEnd w:id="0"/>
      <w:r w:rsidRPr="00744AC3">
        <w:rPr>
          <w:b/>
          <w:sz w:val="28"/>
          <w:szCs w:val="28"/>
          <w:u w:val="single"/>
        </w:rPr>
        <w:t>Information Sheet</w:t>
      </w:r>
      <w:r w:rsidR="00DB1746">
        <w:rPr>
          <w:b/>
          <w:sz w:val="28"/>
          <w:szCs w:val="28"/>
          <w:u w:val="single"/>
        </w:rPr>
        <w:t xml:space="preserve"> </w:t>
      </w:r>
    </w:p>
    <w:p w:rsidR="002214B7" w:rsidRDefault="002214B7" w:rsidP="00DB1746">
      <w:pPr>
        <w:spacing w:after="0"/>
        <w:jc w:val="center"/>
        <w:rPr>
          <w:b/>
          <w:sz w:val="28"/>
          <w:szCs w:val="28"/>
          <w:u w:val="single"/>
        </w:rPr>
      </w:pPr>
      <w:r w:rsidRPr="00744AC3">
        <w:rPr>
          <w:b/>
          <w:sz w:val="28"/>
          <w:szCs w:val="28"/>
          <w:u w:val="single"/>
        </w:rPr>
        <w:t xml:space="preserve">New </w:t>
      </w:r>
      <w:r w:rsidR="00F42900">
        <w:rPr>
          <w:b/>
          <w:sz w:val="28"/>
          <w:szCs w:val="28"/>
          <w:u w:val="single"/>
        </w:rPr>
        <w:t>Restricted</w:t>
      </w:r>
      <w:r w:rsidR="005367D3">
        <w:rPr>
          <w:b/>
          <w:sz w:val="28"/>
          <w:szCs w:val="28"/>
          <w:u w:val="single"/>
        </w:rPr>
        <w:t xml:space="preserve"> Intrastate</w:t>
      </w:r>
      <w:r w:rsidR="00F42900">
        <w:rPr>
          <w:b/>
          <w:sz w:val="28"/>
          <w:szCs w:val="28"/>
          <w:u w:val="single"/>
        </w:rPr>
        <w:t xml:space="preserve"> </w:t>
      </w:r>
      <w:r w:rsidRPr="00744AC3">
        <w:rPr>
          <w:b/>
          <w:sz w:val="28"/>
          <w:szCs w:val="28"/>
          <w:u w:val="single"/>
        </w:rPr>
        <w:t xml:space="preserve">Livery </w:t>
      </w:r>
      <w:r w:rsidR="00261ADB">
        <w:rPr>
          <w:b/>
          <w:sz w:val="28"/>
          <w:szCs w:val="28"/>
          <w:u w:val="single"/>
        </w:rPr>
        <w:t>Permit</w:t>
      </w:r>
      <w:r w:rsidR="003A01FA">
        <w:rPr>
          <w:b/>
          <w:sz w:val="28"/>
          <w:szCs w:val="28"/>
          <w:u w:val="single"/>
        </w:rPr>
        <w:t xml:space="preserve"> </w:t>
      </w:r>
      <w:r w:rsidR="002056A5">
        <w:rPr>
          <w:b/>
          <w:sz w:val="28"/>
          <w:szCs w:val="28"/>
          <w:u w:val="single"/>
        </w:rPr>
        <w:t>Applications</w:t>
      </w:r>
      <w:r w:rsidR="00D93FF1">
        <w:rPr>
          <w:b/>
          <w:sz w:val="28"/>
          <w:szCs w:val="28"/>
          <w:u w:val="single"/>
        </w:rPr>
        <w:t xml:space="preserve"> </w:t>
      </w:r>
      <w:r w:rsidR="003A01FA">
        <w:rPr>
          <w:b/>
          <w:sz w:val="28"/>
          <w:szCs w:val="28"/>
          <w:u w:val="single"/>
        </w:rPr>
        <w:t>(“L” Plates)</w:t>
      </w:r>
    </w:p>
    <w:p w:rsidR="00AA2D50" w:rsidRPr="00AA2D50" w:rsidRDefault="00AA2D50" w:rsidP="00AA2D50">
      <w:pPr>
        <w:spacing w:after="0"/>
        <w:rPr>
          <w:sz w:val="24"/>
          <w:szCs w:val="24"/>
        </w:rPr>
      </w:pPr>
      <w:r w:rsidRPr="00AA2D50">
        <w:rPr>
          <w:sz w:val="24"/>
          <w:szCs w:val="24"/>
        </w:rPr>
        <w:t>Important Facts</w:t>
      </w:r>
    </w:p>
    <w:p w:rsidR="005F59E0" w:rsidRDefault="00106060" w:rsidP="00AB1E07">
      <w:pPr>
        <w:pStyle w:val="ListParagraph"/>
        <w:numPr>
          <w:ilvl w:val="0"/>
          <w:numId w:val="3"/>
        </w:numPr>
        <w:spacing w:after="0"/>
      </w:pPr>
      <w:r>
        <w:t>A</w:t>
      </w:r>
      <w:r w:rsidR="005F032E">
        <w:t>pplicant</w:t>
      </w:r>
      <w:r>
        <w:t>s</w:t>
      </w:r>
      <w:r w:rsidR="005F032E">
        <w:t xml:space="preserve"> may </w:t>
      </w:r>
      <w:r w:rsidR="00C47FFB">
        <w:t xml:space="preserve">apply for a </w:t>
      </w:r>
      <w:r w:rsidRPr="00106060">
        <w:rPr>
          <w:b/>
          <w:u w:val="single"/>
        </w:rPr>
        <w:t>r</w:t>
      </w:r>
      <w:r w:rsidR="00635109" w:rsidRPr="00106060">
        <w:rPr>
          <w:b/>
          <w:u w:val="single"/>
        </w:rPr>
        <w:t>estricted permit</w:t>
      </w:r>
      <w:r w:rsidR="00635109">
        <w:t xml:space="preserve"> </w:t>
      </w:r>
      <w:r w:rsidR="005F032E">
        <w:t xml:space="preserve">to provide </w:t>
      </w:r>
      <w:r w:rsidR="00987345">
        <w:t xml:space="preserve">certain </w:t>
      </w:r>
      <w:r w:rsidR="00C47FFB">
        <w:t>l</w:t>
      </w:r>
      <w:r w:rsidR="005F59E0">
        <w:t xml:space="preserve">ivery </w:t>
      </w:r>
      <w:r w:rsidR="00A21FDE">
        <w:t>activities</w:t>
      </w:r>
      <w:r w:rsidR="005F032E">
        <w:t xml:space="preserve"> from one point in Connecticut to another point within Connecticut.</w:t>
      </w:r>
      <w:r w:rsidR="00C47FFB">
        <w:t xml:space="preserve">  Those restricted permits are for:</w:t>
      </w:r>
    </w:p>
    <w:p w:rsidR="005F59E0" w:rsidRDefault="005F59E0" w:rsidP="005F59E0">
      <w:pPr>
        <w:pStyle w:val="ListParagraph"/>
        <w:numPr>
          <w:ilvl w:val="1"/>
          <w:numId w:val="3"/>
        </w:numPr>
        <w:spacing w:after="0"/>
      </w:pPr>
      <w:r>
        <w:t>Government Livery (under contract)</w:t>
      </w:r>
    </w:p>
    <w:p w:rsidR="005F59E0" w:rsidRDefault="00D355EC" w:rsidP="005F59E0">
      <w:pPr>
        <w:pStyle w:val="ListParagraph"/>
        <w:numPr>
          <w:ilvl w:val="1"/>
          <w:numId w:val="3"/>
        </w:numPr>
        <w:spacing w:after="0"/>
      </w:pPr>
      <w:r>
        <w:t>Livery Service for Handicapped and Elderly Persons</w:t>
      </w:r>
      <w:r w:rsidR="005F59E0" w:rsidRPr="005F59E0">
        <w:t xml:space="preserve"> </w:t>
      </w:r>
      <w:r w:rsidR="005F59E0">
        <w:t xml:space="preserve">or, </w:t>
      </w:r>
    </w:p>
    <w:p w:rsidR="005F59E0" w:rsidRDefault="005F59E0" w:rsidP="005F59E0">
      <w:pPr>
        <w:pStyle w:val="ListParagraph"/>
        <w:numPr>
          <w:ilvl w:val="1"/>
          <w:numId w:val="3"/>
        </w:numPr>
        <w:spacing w:after="0"/>
      </w:pPr>
      <w:r>
        <w:t>Limited Livery Service (weddings, funerals, etc.)</w:t>
      </w:r>
    </w:p>
    <w:p w:rsidR="005367D3" w:rsidRDefault="00F73574" w:rsidP="005367D3">
      <w:pPr>
        <w:pStyle w:val="ListParagraph"/>
        <w:numPr>
          <w:ilvl w:val="0"/>
          <w:numId w:val="3"/>
        </w:numPr>
        <w:spacing w:after="0"/>
      </w:pPr>
      <w:r>
        <w:t xml:space="preserve">A Restricted Livery Service Permit holder who has also been issued a </w:t>
      </w:r>
      <w:r w:rsidRPr="00244873">
        <w:t>Federal Motor Carrier Safety Administration</w:t>
      </w:r>
      <w:r>
        <w:t xml:space="preserve"> (FMCSA)</w:t>
      </w:r>
      <w:r w:rsidRPr="00244873">
        <w:t xml:space="preserve"> Certificate</w:t>
      </w:r>
      <w:r>
        <w:t xml:space="preserve"> and who registers that certificate with DOT may also provide livery service from one point in Connecticut to a point out of state.  </w:t>
      </w:r>
      <w:r>
        <w:rPr>
          <w:sz w:val="18"/>
          <w:szCs w:val="18"/>
        </w:rPr>
        <w:t>To apply for a F</w:t>
      </w:r>
      <w:r w:rsidRPr="00B86A80">
        <w:rPr>
          <w:sz w:val="18"/>
          <w:szCs w:val="18"/>
        </w:rPr>
        <w:t>ederal Motor Carrier Safety Administration Certificate</w:t>
      </w:r>
      <w:r>
        <w:rPr>
          <w:sz w:val="18"/>
          <w:szCs w:val="18"/>
        </w:rPr>
        <w:t xml:space="preserve">, go to </w:t>
      </w:r>
      <w:hyperlink r:id="rId9" w:history="1">
        <w:r w:rsidRPr="00663C62">
          <w:rPr>
            <w:rStyle w:val="Hyperlink"/>
            <w:sz w:val="18"/>
            <w:szCs w:val="18"/>
          </w:rPr>
          <w:t>www.fmcsa.dot.gov</w:t>
        </w:r>
      </w:hyperlink>
      <w:r w:rsidRPr="00663C62">
        <w:rPr>
          <w:sz w:val="18"/>
          <w:szCs w:val="18"/>
        </w:rPr>
        <w:t>.</w:t>
      </w:r>
    </w:p>
    <w:p w:rsidR="00F73574" w:rsidRDefault="00F73574" w:rsidP="00F73574">
      <w:pPr>
        <w:pStyle w:val="ListParagraph"/>
        <w:numPr>
          <w:ilvl w:val="0"/>
          <w:numId w:val="3"/>
        </w:numPr>
        <w:spacing w:after="0"/>
      </w:pPr>
      <w:r>
        <w:t xml:space="preserve">Applicants not holding a Restricted Livery Service Permit may receive a </w:t>
      </w:r>
      <w:r w:rsidRPr="00106060">
        <w:rPr>
          <w:b/>
          <w:u w:val="single"/>
        </w:rPr>
        <w:t>permit</w:t>
      </w:r>
      <w:r>
        <w:t xml:space="preserve"> restricted to providing livery service </w:t>
      </w:r>
      <w:r w:rsidRPr="00B86A80">
        <w:rPr>
          <w:u w:val="single"/>
        </w:rPr>
        <w:t xml:space="preserve">solely </w:t>
      </w:r>
      <w:r>
        <w:t>from a point within Connecticut to a point outside the state (</w:t>
      </w:r>
      <w:r w:rsidRPr="00776922">
        <w:rPr>
          <w:b/>
        </w:rPr>
        <w:t>Interstate</w:t>
      </w:r>
      <w:r>
        <w:t xml:space="preserve"> </w:t>
      </w:r>
      <w:r w:rsidRPr="009B43FD">
        <w:rPr>
          <w:b/>
        </w:rPr>
        <w:t>Livery, “Z” Plate</w:t>
      </w:r>
      <w:r>
        <w:t xml:space="preserve">), by: 1) applying for and receiving an FMCSA Certificate, 2) registering that certificate with DOT, 3) being issued a DOT Permit Number and 4) </w:t>
      </w:r>
      <w:r w:rsidR="0043188E">
        <w:t xml:space="preserve">registering their vehicles with </w:t>
      </w:r>
      <w:r>
        <w:t xml:space="preserve">the Department of Motor Vehicles (DMV).  </w:t>
      </w:r>
      <w:r w:rsidRPr="00093C58">
        <w:rPr>
          <w:sz w:val="16"/>
          <w:szCs w:val="16"/>
        </w:rPr>
        <w:t>(This process has a separate Application and Information Sheet).</w:t>
      </w:r>
    </w:p>
    <w:p w:rsidR="00AA2D50" w:rsidRPr="003448D6" w:rsidRDefault="00D902FD" w:rsidP="00AA2D50">
      <w:pPr>
        <w:pStyle w:val="ListParagraph"/>
        <w:numPr>
          <w:ilvl w:val="0"/>
          <w:numId w:val="3"/>
        </w:numPr>
        <w:spacing w:after="0"/>
        <w:rPr>
          <w:b/>
        </w:rPr>
      </w:pPr>
      <w:r>
        <w:rPr>
          <w:b/>
        </w:rPr>
        <w:t xml:space="preserve">To </w:t>
      </w:r>
      <w:r w:rsidR="00B96D3D">
        <w:rPr>
          <w:b/>
        </w:rPr>
        <w:t xml:space="preserve">provide </w:t>
      </w:r>
      <w:r w:rsidR="00AA2D50">
        <w:rPr>
          <w:b/>
        </w:rPr>
        <w:t xml:space="preserve">livery service </w:t>
      </w:r>
      <w:r>
        <w:rPr>
          <w:b/>
        </w:rPr>
        <w:t xml:space="preserve">one must </w:t>
      </w:r>
      <w:r w:rsidR="00AA2D50" w:rsidRPr="003448D6">
        <w:rPr>
          <w:b/>
        </w:rPr>
        <w:t>have BOTH a permit from DO</w:t>
      </w:r>
      <w:r w:rsidR="00A21FDE">
        <w:rPr>
          <w:b/>
        </w:rPr>
        <w:t>T and a Registration from DMV</w:t>
      </w:r>
    </w:p>
    <w:p w:rsidR="00631416" w:rsidRPr="005B6286" w:rsidRDefault="00631416" w:rsidP="000116EF">
      <w:pPr>
        <w:spacing w:after="0"/>
        <w:jc w:val="center"/>
        <w:rPr>
          <w:b/>
          <w:sz w:val="16"/>
          <w:szCs w:val="16"/>
          <w:u w:val="single"/>
        </w:rPr>
      </w:pPr>
    </w:p>
    <w:p w:rsidR="003C0732" w:rsidRPr="00763F7F" w:rsidRDefault="00E10931" w:rsidP="00E94CFC">
      <w:pPr>
        <w:spacing w:after="0"/>
        <w:rPr>
          <w:b/>
        </w:rPr>
      </w:pPr>
      <w:r w:rsidRPr="007C7C7D">
        <w:rPr>
          <w:b/>
          <w:u w:val="single"/>
        </w:rPr>
        <w:t>S</w:t>
      </w:r>
      <w:r w:rsidR="00C93999" w:rsidRPr="007C7C7D">
        <w:rPr>
          <w:b/>
          <w:u w:val="single"/>
        </w:rPr>
        <w:t xml:space="preserve">teps </w:t>
      </w:r>
      <w:r w:rsidR="00847677" w:rsidRPr="007C7C7D">
        <w:rPr>
          <w:b/>
          <w:u w:val="single"/>
        </w:rPr>
        <w:t>to obtaining a N</w:t>
      </w:r>
      <w:r w:rsidR="003C0732" w:rsidRPr="007C7C7D">
        <w:rPr>
          <w:b/>
          <w:u w:val="single"/>
        </w:rPr>
        <w:t xml:space="preserve">ew </w:t>
      </w:r>
      <w:r w:rsidR="007F18C0">
        <w:rPr>
          <w:b/>
          <w:u w:val="single"/>
        </w:rPr>
        <w:t xml:space="preserve">Restricted </w:t>
      </w:r>
      <w:r w:rsidR="00CE31AC" w:rsidRPr="007C7C7D">
        <w:rPr>
          <w:b/>
          <w:u w:val="single"/>
        </w:rPr>
        <w:t>I</w:t>
      </w:r>
      <w:r w:rsidR="003C0732" w:rsidRPr="007C7C7D">
        <w:rPr>
          <w:b/>
          <w:u w:val="single"/>
        </w:rPr>
        <w:t xml:space="preserve">ntrastate </w:t>
      </w:r>
      <w:r w:rsidR="00CE31AC" w:rsidRPr="007C7C7D">
        <w:rPr>
          <w:b/>
          <w:u w:val="single"/>
        </w:rPr>
        <w:t>L</w:t>
      </w:r>
      <w:r w:rsidR="003C0732" w:rsidRPr="007C7C7D">
        <w:rPr>
          <w:b/>
          <w:u w:val="single"/>
        </w:rPr>
        <w:t xml:space="preserve">ivery </w:t>
      </w:r>
      <w:r w:rsidR="00CE31AC" w:rsidRPr="007C7C7D">
        <w:rPr>
          <w:b/>
          <w:u w:val="single"/>
        </w:rPr>
        <w:t>A</w:t>
      </w:r>
      <w:r w:rsidR="003C0732" w:rsidRPr="007C7C7D">
        <w:rPr>
          <w:b/>
          <w:u w:val="single"/>
        </w:rPr>
        <w:t>uthority</w:t>
      </w:r>
      <w:r w:rsidR="00763F7F" w:rsidRPr="00763F7F">
        <w:rPr>
          <w:b/>
        </w:rPr>
        <w:t xml:space="preserve">  </w:t>
      </w:r>
      <w:r w:rsidR="00763F7F">
        <w:rPr>
          <w:b/>
        </w:rPr>
        <w:t>(</w:t>
      </w:r>
      <w:r w:rsidR="00763F7F" w:rsidRPr="00763F7F">
        <w:rPr>
          <w:b/>
        </w:rPr>
        <w:t>“L” Plates</w:t>
      </w:r>
      <w:r w:rsidR="00763F7F">
        <w:rPr>
          <w:b/>
        </w:rPr>
        <w:t>)</w:t>
      </w:r>
    </w:p>
    <w:p w:rsidR="007F18C0" w:rsidRDefault="007F18C0" w:rsidP="007F18C0">
      <w:pPr>
        <w:pStyle w:val="ListParagraph"/>
        <w:numPr>
          <w:ilvl w:val="0"/>
          <w:numId w:val="8"/>
        </w:numPr>
        <w:spacing w:after="0"/>
      </w:pPr>
      <w:r>
        <w:t xml:space="preserve">Obtain a </w:t>
      </w:r>
      <w:r w:rsidRPr="007C7C7D">
        <w:rPr>
          <w:u w:val="single"/>
        </w:rPr>
        <w:t>Criminal History Record Request Form</w:t>
      </w:r>
      <w:r>
        <w:t xml:space="preserve"> and an </w:t>
      </w:r>
      <w:r w:rsidRPr="007C7C7D">
        <w:rPr>
          <w:u w:val="single"/>
        </w:rPr>
        <w:t xml:space="preserve">Application for New </w:t>
      </w:r>
      <w:r>
        <w:rPr>
          <w:u w:val="single"/>
        </w:rPr>
        <w:t xml:space="preserve">Restricted </w:t>
      </w:r>
      <w:r w:rsidRPr="007C7C7D">
        <w:rPr>
          <w:u w:val="single"/>
        </w:rPr>
        <w:t>Intrastate Livery Authority</w:t>
      </w:r>
      <w:r>
        <w:t xml:space="preserve"> </w:t>
      </w:r>
      <w:r w:rsidRPr="00C81907">
        <w:t>from</w:t>
      </w:r>
      <w:r>
        <w:t xml:space="preserve"> the Department’s website: </w:t>
      </w:r>
      <w:r>
        <w:rPr>
          <w:sz w:val="16"/>
          <w:szCs w:val="16"/>
        </w:rPr>
        <w:t xml:space="preserve">CT.gov </w:t>
      </w:r>
      <w:r w:rsidRPr="00A87F26">
        <w:rPr>
          <w:sz w:val="16"/>
          <w:szCs w:val="16"/>
        </w:rPr>
        <w:sym w:font="Wingdings" w:char="F0E0"/>
      </w:r>
      <w:r>
        <w:rPr>
          <w:sz w:val="16"/>
          <w:szCs w:val="16"/>
        </w:rPr>
        <w:t xml:space="preserve"> Executive </w:t>
      </w:r>
      <w:r w:rsidRPr="00A87F26">
        <w:rPr>
          <w:sz w:val="16"/>
          <w:szCs w:val="16"/>
        </w:rPr>
        <w:sym w:font="Wingdings" w:char="F0E0"/>
      </w:r>
      <w:r>
        <w:rPr>
          <w:sz w:val="16"/>
          <w:szCs w:val="16"/>
        </w:rPr>
        <w:t xml:space="preserve"> Transportation </w:t>
      </w:r>
      <w:r w:rsidRPr="00A87F26">
        <w:rPr>
          <w:sz w:val="16"/>
          <w:szCs w:val="16"/>
        </w:rPr>
        <w:sym w:font="Wingdings" w:char="F0E0"/>
      </w:r>
      <w:r>
        <w:rPr>
          <w:sz w:val="16"/>
          <w:szCs w:val="16"/>
        </w:rPr>
        <w:t xml:space="preserve"> Doing Business with CT </w:t>
      </w:r>
      <w:r w:rsidRPr="00A87F26">
        <w:rPr>
          <w:sz w:val="16"/>
          <w:szCs w:val="16"/>
        </w:rPr>
        <w:sym w:font="Wingdings" w:char="F0E0"/>
      </w:r>
      <w:r>
        <w:rPr>
          <w:sz w:val="16"/>
          <w:szCs w:val="16"/>
        </w:rPr>
        <w:t xml:space="preserve"> Permits &amp; Licenses </w:t>
      </w:r>
      <w:r w:rsidRPr="00A87F26">
        <w:rPr>
          <w:sz w:val="16"/>
          <w:szCs w:val="16"/>
        </w:rPr>
        <w:sym w:font="Wingdings" w:char="F0E0"/>
      </w:r>
      <w:r>
        <w:rPr>
          <w:sz w:val="16"/>
          <w:szCs w:val="16"/>
        </w:rPr>
        <w:t xml:space="preserve">Regulatory &amp; Compliance Unit </w:t>
      </w:r>
    </w:p>
    <w:p w:rsidR="003B066E" w:rsidRDefault="00A32F5F" w:rsidP="007C7C7D">
      <w:pPr>
        <w:pStyle w:val="ListParagraph"/>
        <w:numPr>
          <w:ilvl w:val="0"/>
          <w:numId w:val="8"/>
        </w:numPr>
        <w:spacing w:after="0"/>
      </w:pPr>
      <w:r>
        <w:t xml:space="preserve">Submit the </w:t>
      </w:r>
      <w:r w:rsidR="002214B7">
        <w:t>Criminal History Record Request Form</w:t>
      </w:r>
      <w:r>
        <w:t xml:space="preserve"> to the State Police</w:t>
      </w:r>
      <w:r w:rsidR="00B9382B">
        <w:t>.</w:t>
      </w:r>
      <w:r w:rsidR="003B066E" w:rsidRPr="003B066E">
        <w:t xml:space="preserve"> </w:t>
      </w:r>
    </w:p>
    <w:p w:rsidR="003B066E" w:rsidRDefault="003B066E" w:rsidP="007C7C7D">
      <w:pPr>
        <w:pStyle w:val="ListParagraph"/>
        <w:numPr>
          <w:ilvl w:val="1"/>
          <w:numId w:val="8"/>
        </w:numPr>
        <w:spacing w:after="0"/>
      </w:pPr>
      <w:r>
        <w:t>State police will send the Criminal History Report directly to DOT</w:t>
      </w:r>
      <w:r w:rsidR="00A46E34">
        <w:t>.</w:t>
      </w:r>
    </w:p>
    <w:p w:rsidR="00896949" w:rsidRDefault="00896949" w:rsidP="007C7C7D">
      <w:pPr>
        <w:pStyle w:val="ListParagraph"/>
        <w:numPr>
          <w:ilvl w:val="0"/>
          <w:numId w:val="8"/>
        </w:numPr>
        <w:spacing w:after="0"/>
      </w:pPr>
      <w:r>
        <w:t xml:space="preserve">Complete the </w:t>
      </w:r>
      <w:r w:rsidR="00BC74AD">
        <w:t xml:space="preserve">DOT </w:t>
      </w:r>
      <w:r w:rsidR="00A32F5F">
        <w:t>application form,</w:t>
      </w:r>
      <w:r w:rsidR="0094176F">
        <w:t xml:space="preserve"> including the Tariff Sheet, </w:t>
      </w:r>
      <w:r w:rsidR="005C445A">
        <w:t xml:space="preserve">Balance Sheet </w:t>
      </w:r>
      <w:r w:rsidR="00BC74AD">
        <w:t>&amp;</w:t>
      </w:r>
      <w:r w:rsidR="00847677">
        <w:t xml:space="preserve"> Notarized S</w:t>
      </w:r>
      <w:r w:rsidR="005C445A">
        <w:t>ignatures</w:t>
      </w:r>
      <w:r w:rsidR="00B9382B">
        <w:t>.</w:t>
      </w:r>
    </w:p>
    <w:p w:rsidR="00896949" w:rsidRDefault="00896949" w:rsidP="007C7C7D">
      <w:pPr>
        <w:pStyle w:val="ListParagraph"/>
        <w:numPr>
          <w:ilvl w:val="0"/>
          <w:numId w:val="8"/>
        </w:numPr>
        <w:spacing w:after="0"/>
      </w:pPr>
      <w:r>
        <w:t xml:space="preserve">DOT </w:t>
      </w:r>
      <w:r w:rsidR="00EA159B">
        <w:t xml:space="preserve">Regulatory and Compliance </w:t>
      </w:r>
      <w:r w:rsidR="003E1C9D">
        <w:t xml:space="preserve">staff </w:t>
      </w:r>
      <w:r>
        <w:t>will contact you</w:t>
      </w:r>
      <w:r w:rsidR="003C0732">
        <w:t xml:space="preserve"> after they receive the Criminal History Report</w:t>
      </w:r>
      <w:r w:rsidR="00B9382B">
        <w:t>.</w:t>
      </w:r>
    </w:p>
    <w:p w:rsidR="00097F40" w:rsidRDefault="003E1C9D" w:rsidP="007C7C7D">
      <w:pPr>
        <w:pStyle w:val="ListParagraph"/>
        <w:numPr>
          <w:ilvl w:val="0"/>
          <w:numId w:val="8"/>
        </w:numPr>
        <w:spacing w:after="0"/>
      </w:pPr>
      <w:r>
        <w:t xml:space="preserve">After DOT staff contacts you, </w:t>
      </w:r>
      <w:r w:rsidR="00C81907">
        <w:t xml:space="preserve">bring your application to </w:t>
      </w:r>
      <w:r w:rsidR="003C0732">
        <w:t>the Regulatory &amp; Compliance Unit</w:t>
      </w:r>
      <w:r w:rsidR="00B9382B">
        <w:t>.</w:t>
      </w:r>
    </w:p>
    <w:p w:rsidR="00896949" w:rsidRDefault="00097F40" w:rsidP="007C7C7D">
      <w:pPr>
        <w:pStyle w:val="ListParagraph"/>
        <w:numPr>
          <w:ilvl w:val="1"/>
          <w:numId w:val="8"/>
        </w:numPr>
        <w:spacing w:after="0"/>
      </w:pPr>
      <w:r w:rsidRPr="00496E32">
        <w:rPr>
          <w:b/>
        </w:rPr>
        <w:t>See reverse side</w:t>
      </w:r>
      <w:r>
        <w:t xml:space="preserve"> for </w:t>
      </w:r>
      <w:r w:rsidR="00A32F5F">
        <w:t>P</w:t>
      </w:r>
      <w:r w:rsidR="00896949">
        <w:t>ublic hours</w:t>
      </w:r>
      <w:r w:rsidR="00B9382B">
        <w:t>.</w:t>
      </w:r>
    </w:p>
    <w:p w:rsidR="003B066E" w:rsidRDefault="003B066E" w:rsidP="007C7C7D">
      <w:pPr>
        <w:pStyle w:val="ListParagraph"/>
        <w:numPr>
          <w:ilvl w:val="1"/>
          <w:numId w:val="8"/>
        </w:numPr>
        <w:spacing w:after="0"/>
      </w:pPr>
      <w:r w:rsidRPr="00496E32">
        <w:rPr>
          <w:b/>
        </w:rPr>
        <w:t xml:space="preserve">See </w:t>
      </w:r>
      <w:r w:rsidR="00097F40" w:rsidRPr="00496E32">
        <w:rPr>
          <w:b/>
        </w:rPr>
        <w:t>reverse side</w:t>
      </w:r>
      <w:r w:rsidR="00097F40">
        <w:t xml:space="preserve"> for </w:t>
      </w:r>
      <w:r>
        <w:t>what to bring with you when applying for a permit</w:t>
      </w:r>
      <w:r w:rsidR="00A46E34">
        <w:t xml:space="preserve"> / hearing</w:t>
      </w:r>
    </w:p>
    <w:p w:rsidR="0094176F" w:rsidRDefault="0094176F" w:rsidP="007C7C7D">
      <w:pPr>
        <w:pStyle w:val="ListParagraph"/>
        <w:numPr>
          <w:ilvl w:val="0"/>
          <w:numId w:val="8"/>
        </w:numPr>
        <w:spacing w:after="0"/>
      </w:pPr>
      <w:r>
        <w:t>R</w:t>
      </w:r>
      <w:r w:rsidR="00D245DC">
        <w:t xml:space="preserve">egulatory and Compliance </w:t>
      </w:r>
      <w:r>
        <w:t xml:space="preserve">staff will review the application and </w:t>
      </w:r>
      <w:r w:rsidR="003F3515">
        <w:t xml:space="preserve">attachments </w:t>
      </w:r>
      <w:r>
        <w:t>for completeness</w:t>
      </w:r>
      <w:r w:rsidR="00B9382B">
        <w:t>.</w:t>
      </w:r>
    </w:p>
    <w:p w:rsidR="005C445A" w:rsidRDefault="005C445A" w:rsidP="007C7C7D">
      <w:pPr>
        <w:pStyle w:val="ListParagraph"/>
        <w:numPr>
          <w:ilvl w:val="0"/>
          <w:numId w:val="8"/>
        </w:numPr>
        <w:spacing w:after="0"/>
      </w:pPr>
      <w:r>
        <w:t>If all is in order, the application will be sent to the A</w:t>
      </w:r>
      <w:r w:rsidR="00254B4C">
        <w:t xml:space="preserve">dministrative Law Unit </w:t>
      </w:r>
      <w:r>
        <w:t xml:space="preserve">to </w:t>
      </w:r>
      <w:r w:rsidR="003F3515">
        <w:t xml:space="preserve">schedule </w:t>
      </w:r>
      <w:r>
        <w:t>a hearing</w:t>
      </w:r>
      <w:r w:rsidR="00763F7F">
        <w:t>.</w:t>
      </w:r>
    </w:p>
    <w:p w:rsidR="00DB17CA" w:rsidRDefault="00DB17CA" w:rsidP="007C7C7D">
      <w:pPr>
        <w:pStyle w:val="ListParagraph"/>
        <w:numPr>
          <w:ilvl w:val="0"/>
          <w:numId w:val="8"/>
        </w:numPr>
        <w:spacing w:after="0"/>
      </w:pPr>
      <w:r>
        <w:t xml:space="preserve">A notice </w:t>
      </w:r>
      <w:r w:rsidR="00D245DC">
        <w:t xml:space="preserve">of the application </w:t>
      </w:r>
      <w:r>
        <w:t xml:space="preserve">will be sent to interested parties, including local </w:t>
      </w:r>
      <w:r w:rsidR="00254B4C">
        <w:t>g</w:t>
      </w:r>
      <w:r>
        <w:t xml:space="preserve">overnmental </w:t>
      </w:r>
      <w:r w:rsidR="00254B4C">
        <w:t>o</w:t>
      </w:r>
      <w:r>
        <w:t>fficials and other livery providers in the area of the proposed new service</w:t>
      </w:r>
      <w:r w:rsidR="00B9382B">
        <w:t>.</w:t>
      </w:r>
    </w:p>
    <w:p w:rsidR="00DB17CA" w:rsidRDefault="00DB17CA" w:rsidP="007C7C7D">
      <w:pPr>
        <w:pStyle w:val="ListParagraph"/>
        <w:numPr>
          <w:ilvl w:val="0"/>
          <w:numId w:val="8"/>
        </w:numPr>
        <w:spacing w:after="0"/>
      </w:pPr>
      <w:r>
        <w:t xml:space="preserve">At the hearing, you will have an opportunity to document the need for new </w:t>
      </w:r>
      <w:r w:rsidR="00EA159B">
        <w:t xml:space="preserve">livery </w:t>
      </w:r>
      <w:r>
        <w:t>service in the affected area</w:t>
      </w:r>
      <w:r w:rsidR="00F50794">
        <w:t xml:space="preserve"> and to counter any opposition raised to the application.</w:t>
      </w:r>
    </w:p>
    <w:p w:rsidR="00DB17CA" w:rsidRDefault="003F3515" w:rsidP="007C7C7D">
      <w:pPr>
        <w:pStyle w:val="ListParagraph"/>
        <w:numPr>
          <w:ilvl w:val="0"/>
          <w:numId w:val="8"/>
        </w:numPr>
        <w:spacing w:after="0"/>
      </w:pPr>
      <w:r>
        <w:t>After the hearing, the Administrative Law U</w:t>
      </w:r>
      <w:r w:rsidR="00DB17CA">
        <w:t xml:space="preserve">nit will </w:t>
      </w:r>
      <w:r w:rsidR="00D541AB">
        <w:t xml:space="preserve">send you a Final Decision </w:t>
      </w:r>
      <w:r w:rsidR="00DB17CA">
        <w:t>advis</w:t>
      </w:r>
      <w:r w:rsidR="00D541AB">
        <w:t>ing</w:t>
      </w:r>
      <w:r w:rsidR="00DB17CA">
        <w:t xml:space="preserve"> you of the</w:t>
      </w:r>
      <w:r w:rsidR="003B066E">
        <w:t xml:space="preserve"> Department’s </w:t>
      </w:r>
      <w:r w:rsidR="005C445A">
        <w:t>decision</w:t>
      </w:r>
      <w:r w:rsidR="00D541AB">
        <w:t xml:space="preserve"> approving or denying the application.</w:t>
      </w:r>
    </w:p>
    <w:p w:rsidR="007C7C7D" w:rsidRDefault="00DB17CA" w:rsidP="007C7C7D">
      <w:pPr>
        <w:pStyle w:val="ListParagraph"/>
        <w:numPr>
          <w:ilvl w:val="0"/>
          <w:numId w:val="8"/>
        </w:numPr>
        <w:spacing w:after="0"/>
      </w:pPr>
      <w:r>
        <w:t xml:space="preserve">If the </w:t>
      </w:r>
      <w:r w:rsidR="00D541AB">
        <w:t>Final D</w:t>
      </w:r>
      <w:r>
        <w:t xml:space="preserve">ecision </w:t>
      </w:r>
      <w:r w:rsidR="00D541AB">
        <w:t xml:space="preserve">approves your application, </w:t>
      </w:r>
      <w:r w:rsidR="006601B1">
        <w:t xml:space="preserve">follow </w:t>
      </w:r>
      <w:r w:rsidR="00F41D72">
        <w:t>d</w:t>
      </w:r>
      <w:r w:rsidR="006601B1">
        <w:t xml:space="preserve">irections enclosed </w:t>
      </w:r>
      <w:r w:rsidR="00F41D72">
        <w:t xml:space="preserve">with the </w:t>
      </w:r>
      <w:r w:rsidR="006601B1">
        <w:t xml:space="preserve">decision concerning vehicle inspection </w:t>
      </w:r>
      <w:r w:rsidR="00F41D72">
        <w:t xml:space="preserve">and applying </w:t>
      </w:r>
      <w:r w:rsidR="009B43FD">
        <w:t xml:space="preserve">to DOT </w:t>
      </w:r>
      <w:r w:rsidR="00F41D72">
        <w:t>for approval to register your vehicle with DMV.</w:t>
      </w:r>
    </w:p>
    <w:p w:rsidR="00097F40" w:rsidRDefault="00DB17CA" w:rsidP="007C7C7D">
      <w:pPr>
        <w:pStyle w:val="ListParagraph"/>
        <w:numPr>
          <w:ilvl w:val="0"/>
          <w:numId w:val="8"/>
        </w:numPr>
        <w:spacing w:after="0"/>
      </w:pPr>
      <w:r>
        <w:t xml:space="preserve">If an inspection is not required or if one is </w:t>
      </w:r>
      <w:r w:rsidR="00254B4C">
        <w:t xml:space="preserve">required </w:t>
      </w:r>
      <w:r>
        <w:t xml:space="preserve">and is successfully completed, return to the </w:t>
      </w:r>
      <w:r w:rsidR="00B93A13">
        <w:t xml:space="preserve">Regulatory </w:t>
      </w:r>
      <w:r w:rsidR="00D541AB">
        <w:t>and</w:t>
      </w:r>
      <w:r w:rsidR="00B93A13">
        <w:t xml:space="preserve"> Compliance Unit to </w:t>
      </w:r>
      <w:r w:rsidR="00B31D8B">
        <w:t xml:space="preserve">complete </w:t>
      </w:r>
      <w:r w:rsidR="00B93A13">
        <w:t xml:space="preserve">the process to </w:t>
      </w:r>
      <w:r w:rsidR="00EA159B">
        <w:t xml:space="preserve">receive approval to </w:t>
      </w:r>
      <w:r w:rsidR="00B93A13">
        <w:t>register your vehicle(s)</w:t>
      </w:r>
      <w:r w:rsidR="00763F7F">
        <w:t xml:space="preserve"> with DMV.</w:t>
      </w:r>
      <w:r w:rsidR="003B066E">
        <w:t xml:space="preserve"> </w:t>
      </w:r>
    </w:p>
    <w:p w:rsidR="00254B4C" w:rsidRDefault="003B066E" w:rsidP="007C7C7D">
      <w:pPr>
        <w:pStyle w:val="ListParagraph"/>
        <w:numPr>
          <w:ilvl w:val="1"/>
          <w:numId w:val="8"/>
        </w:numPr>
        <w:spacing w:after="0"/>
      </w:pPr>
      <w:r w:rsidRPr="00496E32">
        <w:rPr>
          <w:b/>
        </w:rPr>
        <w:t xml:space="preserve">See </w:t>
      </w:r>
      <w:r w:rsidR="00097F40" w:rsidRPr="00496E32">
        <w:rPr>
          <w:b/>
        </w:rPr>
        <w:t>reverse side</w:t>
      </w:r>
      <w:r w:rsidR="00097F40">
        <w:t xml:space="preserve"> </w:t>
      </w:r>
      <w:r>
        <w:t xml:space="preserve">on what to bring when applying for </w:t>
      </w:r>
      <w:r w:rsidR="00D541AB">
        <w:t xml:space="preserve">approval </w:t>
      </w:r>
      <w:r>
        <w:t>to regist</w:t>
      </w:r>
      <w:r w:rsidR="00D541AB">
        <w:t>er</w:t>
      </w:r>
      <w:r>
        <w:t xml:space="preserve"> your vehicle</w:t>
      </w:r>
      <w:r w:rsidR="00D541AB">
        <w:t>(s)</w:t>
      </w:r>
      <w:r>
        <w:t xml:space="preserve">.  </w:t>
      </w:r>
      <w:r w:rsidR="00DB17CA">
        <w:t xml:space="preserve"> </w:t>
      </w:r>
    </w:p>
    <w:p w:rsidR="007C7C7D" w:rsidRDefault="00191B0D" w:rsidP="007C7C7D">
      <w:pPr>
        <w:pStyle w:val="ListParagraph"/>
        <w:numPr>
          <w:ilvl w:val="0"/>
          <w:numId w:val="8"/>
        </w:numPr>
        <w:spacing w:after="0"/>
      </w:pPr>
      <w:r>
        <w:t>If everything is in order, you</w:t>
      </w:r>
      <w:r w:rsidR="00254B4C">
        <w:t>r</w:t>
      </w:r>
      <w:r>
        <w:t xml:space="preserve"> documents will be processed and you will be able to proceed </w:t>
      </w:r>
      <w:r w:rsidR="00483401">
        <w:t>to DMV to register your vehicle and to pay for and receive your “L” plates.</w:t>
      </w:r>
    </w:p>
    <w:p w:rsidR="00A34995" w:rsidRDefault="00191B0D" w:rsidP="007C7C7D">
      <w:pPr>
        <w:pStyle w:val="ListParagraph"/>
        <w:numPr>
          <w:ilvl w:val="0"/>
          <w:numId w:val="8"/>
        </w:numPr>
        <w:spacing w:after="0"/>
      </w:pPr>
      <w:r>
        <w:t xml:space="preserve">If the </w:t>
      </w:r>
      <w:r w:rsidR="00D541AB">
        <w:t>Final D</w:t>
      </w:r>
      <w:r>
        <w:t xml:space="preserve">ecision </w:t>
      </w:r>
      <w:r w:rsidR="00D541AB">
        <w:t xml:space="preserve">denies your application, you can appeal </w:t>
      </w:r>
      <w:r w:rsidR="00EA159B">
        <w:t xml:space="preserve">the Final Decision </w:t>
      </w:r>
      <w:r w:rsidR="00D541AB">
        <w:t>to Superior Court w</w:t>
      </w:r>
      <w:r>
        <w:t xml:space="preserve">ithin 45 days of the </w:t>
      </w:r>
      <w:r w:rsidR="00D541AB">
        <w:t>date of the Final D</w:t>
      </w:r>
      <w:r>
        <w:t>ecision</w:t>
      </w:r>
      <w:r w:rsidR="00D541AB">
        <w:t>.</w:t>
      </w:r>
    </w:p>
    <w:p w:rsidR="007F18C0" w:rsidRDefault="007F18C0" w:rsidP="007C7C7D">
      <w:pPr>
        <w:spacing w:after="0"/>
        <w:rPr>
          <w:b/>
          <w:u w:val="single"/>
        </w:rPr>
      </w:pPr>
    </w:p>
    <w:p w:rsidR="009D4084" w:rsidRDefault="009D4084" w:rsidP="007C7C7D">
      <w:pPr>
        <w:spacing w:after="0"/>
        <w:rPr>
          <w:b/>
          <w:u w:val="single"/>
        </w:rPr>
      </w:pPr>
    </w:p>
    <w:p w:rsidR="009D4084" w:rsidRDefault="009D4084" w:rsidP="007C7C7D">
      <w:pPr>
        <w:spacing w:after="0"/>
        <w:rPr>
          <w:b/>
          <w:u w:val="single"/>
        </w:rPr>
      </w:pPr>
    </w:p>
    <w:p w:rsidR="00097F40" w:rsidRPr="00300FA0" w:rsidRDefault="001B3A04" w:rsidP="007C7C7D">
      <w:pPr>
        <w:spacing w:after="0"/>
        <w:rPr>
          <w:b/>
          <w:u w:val="single"/>
        </w:rPr>
      </w:pPr>
      <w:r w:rsidRPr="00300FA0">
        <w:rPr>
          <w:b/>
          <w:u w:val="single"/>
        </w:rPr>
        <w:t xml:space="preserve">Department of Transportation, </w:t>
      </w:r>
      <w:r w:rsidR="00097F40" w:rsidRPr="00300FA0">
        <w:rPr>
          <w:b/>
          <w:u w:val="single"/>
        </w:rPr>
        <w:t>Regulatory and Compliance Unit</w:t>
      </w:r>
      <w:r w:rsidRPr="00300FA0">
        <w:rPr>
          <w:b/>
          <w:u w:val="single"/>
        </w:rPr>
        <w:t xml:space="preserve">, </w:t>
      </w:r>
      <w:r w:rsidR="00097F40" w:rsidRPr="00300FA0">
        <w:rPr>
          <w:b/>
          <w:u w:val="single"/>
        </w:rPr>
        <w:t>Public Hours</w:t>
      </w:r>
    </w:p>
    <w:p w:rsidR="00097F40" w:rsidRPr="00E3071B" w:rsidRDefault="00097F40" w:rsidP="003879DE">
      <w:pPr>
        <w:spacing w:after="0"/>
        <w:ind w:firstLine="720"/>
        <w:rPr>
          <w:b/>
        </w:rPr>
      </w:pPr>
      <w:r w:rsidRPr="00E3071B">
        <w:rPr>
          <w:b/>
        </w:rPr>
        <w:t>Tuesdays and Thursdays</w:t>
      </w:r>
    </w:p>
    <w:p w:rsidR="00097F40" w:rsidRPr="00E3071B" w:rsidRDefault="00097F40" w:rsidP="00E3071B">
      <w:pPr>
        <w:spacing w:after="0"/>
        <w:ind w:firstLine="720"/>
        <w:rPr>
          <w:b/>
        </w:rPr>
      </w:pPr>
      <w:r w:rsidRPr="00E3071B">
        <w:rPr>
          <w:b/>
        </w:rPr>
        <w:t>9:00 am to 11:15 am</w:t>
      </w:r>
    </w:p>
    <w:p w:rsidR="00300FA0" w:rsidRDefault="00097F40" w:rsidP="000971FF">
      <w:pPr>
        <w:spacing w:after="0"/>
        <w:ind w:firstLine="720"/>
        <w:rPr>
          <w:b/>
        </w:rPr>
      </w:pPr>
      <w:r w:rsidRPr="00E3071B">
        <w:rPr>
          <w:b/>
        </w:rPr>
        <w:t>1:00 pm to 3:15 pm</w:t>
      </w:r>
      <w:r w:rsidR="000971FF">
        <w:rPr>
          <w:b/>
        </w:rPr>
        <w:tab/>
      </w:r>
    </w:p>
    <w:p w:rsidR="000971FF" w:rsidRDefault="000971FF" w:rsidP="000971FF">
      <w:pPr>
        <w:spacing w:after="0"/>
        <w:ind w:firstLine="720"/>
      </w:pPr>
      <w:r>
        <w:t>For more than 4 transactions, please call 860-594-2865 for an appointment</w:t>
      </w:r>
    </w:p>
    <w:p w:rsidR="00097F40" w:rsidRPr="000971FF" w:rsidRDefault="00097F40" w:rsidP="00E3071B">
      <w:pPr>
        <w:spacing w:after="0"/>
        <w:ind w:firstLine="720"/>
        <w:rPr>
          <w:b/>
          <w:sz w:val="16"/>
          <w:szCs w:val="16"/>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when </w:t>
      </w:r>
      <w:r w:rsidR="003B2FA8">
        <w:rPr>
          <w:b/>
          <w:u w:val="single"/>
        </w:rPr>
        <w:t xml:space="preserve">applying </w:t>
      </w:r>
      <w:r w:rsidR="009D021B">
        <w:rPr>
          <w:b/>
          <w:u w:val="single"/>
        </w:rPr>
        <w:t xml:space="preserve">to DOT </w:t>
      </w:r>
      <w:r w:rsidR="003B2FA8">
        <w:rPr>
          <w:b/>
          <w:u w:val="single"/>
        </w:rPr>
        <w:t xml:space="preserve">for </w:t>
      </w:r>
      <w:r w:rsidR="003B066E" w:rsidRPr="00A770BD">
        <w:rPr>
          <w:b/>
          <w:u w:val="single"/>
        </w:rPr>
        <w:t xml:space="preserve">a </w:t>
      </w:r>
      <w:r w:rsidR="009D021B">
        <w:rPr>
          <w:b/>
          <w:u w:val="single"/>
        </w:rPr>
        <w:t xml:space="preserve">Livery </w:t>
      </w:r>
      <w:r w:rsidR="003B066E" w:rsidRPr="00A770BD">
        <w:rPr>
          <w:b/>
          <w:u w:val="single"/>
        </w:rPr>
        <w:t xml:space="preserve">permit/hearing: </w:t>
      </w:r>
    </w:p>
    <w:p w:rsidR="003B066E" w:rsidRDefault="00097F40" w:rsidP="00B119C1">
      <w:pPr>
        <w:pStyle w:val="ListParagraph"/>
        <w:numPr>
          <w:ilvl w:val="0"/>
          <w:numId w:val="5"/>
        </w:numPr>
        <w:spacing w:after="0"/>
      </w:pPr>
      <w:r>
        <w:t>a c</w:t>
      </w:r>
      <w:r w:rsidR="003B066E">
        <w:t xml:space="preserve">ompleted application </w:t>
      </w:r>
    </w:p>
    <w:p w:rsidR="003B066E" w:rsidRDefault="003B066E" w:rsidP="00B119C1">
      <w:pPr>
        <w:pStyle w:val="ListParagraph"/>
        <w:numPr>
          <w:ilvl w:val="0"/>
          <w:numId w:val="5"/>
        </w:numPr>
        <w:spacing w:after="0"/>
      </w:pPr>
      <w:r>
        <w:t xml:space="preserve">$200.00 fee </w:t>
      </w:r>
    </w:p>
    <w:p w:rsidR="003B066E" w:rsidRDefault="00097F40" w:rsidP="00B119C1">
      <w:pPr>
        <w:pStyle w:val="ListParagraph"/>
        <w:numPr>
          <w:ilvl w:val="0"/>
          <w:numId w:val="5"/>
        </w:numPr>
        <w:spacing w:after="0"/>
      </w:pPr>
      <w:r>
        <w:t xml:space="preserve">a </w:t>
      </w:r>
      <w:r w:rsidR="003B066E">
        <w:t>copy of your insurance policy listing coverage</w:t>
      </w:r>
      <w:r w:rsidR="00702148">
        <w:t xml:space="preserve">, </w:t>
      </w:r>
      <w:r w:rsidR="003B066E">
        <w:t xml:space="preserve">effective dates of that coverage </w:t>
      </w:r>
      <w:r w:rsidR="00952614">
        <w:t xml:space="preserve">and cost </w:t>
      </w:r>
      <w:r w:rsidR="003B066E">
        <w:t xml:space="preserve">or, if you do not yet own the vehicle, </w:t>
      </w:r>
      <w:r w:rsidR="00E11540">
        <w:t>a letter on the insurance company’s letterhead detailing the proposed limits of coverage</w:t>
      </w:r>
      <w:r w:rsidR="00EA159B">
        <w:t xml:space="preserve"> and proposed cost of insurance</w:t>
      </w:r>
    </w:p>
    <w:p w:rsidR="00097F40" w:rsidRDefault="00EA159B" w:rsidP="00B119C1">
      <w:pPr>
        <w:pStyle w:val="ListParagraph"/>
        <w:numPr>
          <w:ilvl w:val="0"/>
          <w:numId w:val="5"/>
        </w:numPr>
        <w:spacing w:after="0"/>
      </w:pPr>
      <w:r>
        <w:t>a photo ID</w:t>
      </w:r>
    </w:p>
    <w:p w:rsidR="00EA159B" w:rsidRDefault="00EA159B" w:rsidP="00B119C1">
      <w:pPr>
        <w:pStyle w:val="ListParagraph"/>
        <w:numPr>
          <w:ilvl w:val="0"/>
          <w:numId w:val="5"/>
        </w:numPr>
        <w:spacing w:after="0"/>
      </w:pPr>
      <w:r>
        <w:t>if you are not an owner, partner</w:t>
      </w:r>
      <w:r w:rsidR="00B31D8B">
        <w:t xml:space="preserve">, </w:t>
      </w:r>
      <w:r>
        <w:t>officer</w:t>
      </w:r>
      <w:r w:rsidR="00B31D8B">
        <w:t xml:space="preserve"> or member</w:t>
      </w:r>
      <w:r>
        <w:t xml:space="preserve">, </w:t>
      </w:r>
      <w:r w:rsidR="001524D6">
        <w:t xml:space="preserve">bring </w:t>
      </w:r>
      <w:r w:rsidR="003B066E">
        <w:t xml:space="preserve">a Limited Power of Attorney </w:t>
      </w:r>
      <w:r>
        <w:t>giving you authorization to complete transactions in the name of the company</w:t>
      </w:r>
    </w:p>
    <w:p w:rsidR="00097F40" w:rsidRDefault="003B066E" w:rsidP="00B119C1">
      <w:pPr>
        <w:pStyle w:val="ListParagraph"/>
        <w:numPr>
          <w:ilvl w:val="0"/>
          <w:numId w:val="5"/>
        </w:numPr>
        <w:spacing w:after="0"/>
      </w:pPr>
      <w:r>
        <w:t>a copy of yo</w:t>
      </w:r>
      <w:r w:rsidR="00B119C1">
        <w:t>ur organizational documents and, if using a d</w:t>
      </w:r>
      <w:r w:rsidR="009D021B">
        <w:t>/</w:t>
      </w:r>
      <w:r w:rsidR="00B119C1">
        <w:t>b</w:t>
      </w:r>
      <w:r w:rsidR="009D021B">
        <w:t>/</w:t>
      </w:r>
      <w:r w:rsidR="00B119C1">
        <w:t xml:space="preserve">a, a copy of your trade name registration </w:t>
      </w:r>
    </w:p>
    <w:p w:rsidR="003879DE" w:rsidRDefault="003879DE" w:rsidP="00A770BD">
      <w:pPr>
        <w:spacing w:after="0"/>
        <w:rPr>
          <w:b/>
          <w:u w:val="single"/>
        </w:rPr>
      </w:pPr>
    </w:p>
    <w:p w:rsidR="00531D0C" w:rsidRPr="00A770BD" w:rsidRDefault="00531D0C" w:rsidP="00531D0C">
      <w:pPr>
        <w:spacing w:after="0"/>
        <w:rPr>
          <w:b/>
          <w:u w:val="single"/>
        </w:rPr>
      </w:pPr>
      <w:r w:rsidRPr="00A770BD">
        <w:rPr>
          <w:b/>
          <w:u w:val="single"/>
        </w:rPr>
        <w:t>When is an Inspection Required?</w:t>
      </w:r>
    </w:p>
    <w:p w:rsidR="00531D0C" w:rsidRDefault="00531D0C" w:rsidP="00531D0C">
      <w:pPr>
        <w:pStyle w:val="ListParagraph"/>
        <w:numPr>
          <w:ilvl w:val="0"/>
          <w:numId w:val="4"/>
        </w:numPr>
        <w:spacing w:after="0"/>
      </w:pPr>
      <w:r>
        <w:t xml:space="preserve">You </w:t>
      </w:r>
      <w:r w:rsidRPr="00DC4E2F">
        <w:rPr>
          <w:b/>
        </w:rPr>
        <w:t>do not need an inspection</w:t>
      </w:r>
      <w:r>
        <w:t xml:space="preserve"> if your vehicle has a </w:t>
      </w:r>
      <w:r w:rsidRPr="0066063A">
        <w:rPr>
          <w:u w:val="single"/>
        </w:rPr>
        <w:t>sedan-type body</w:t>
      </w:r>
      <w:r>
        <w:t xml:space="preserve"> and a </w:t>
      </w:r>
      <w:r w:rsidRPr="0066063A">
        <w:rPr>
          <w:u w:val="single"/>
        </w:rPr>
        <w:t xml:space="preserve">seating capacity of </w:t>
      </w:r>
      <w:r>
        <w:rPr>
          <w:u w:val="single"/>
        </w:rPr>
        <w:t>7 or less</w:t>
      </w:r>
    </w:p>
    <w:p w:rsidR="00531D0C" w:rsidRDefault="00531D0C" w:rsidP="00531D0C">
      <w:pPr>
        <w:pStyle w:val="ListParagraph"/>
        <w:numPr>
          <w:ilvl w:val="0"/>
          <w:numId w:val="4"/>
        </w:numPr>
        <w:spacing w:after="0"/>
      </w:pPr>
      <w:r>
        <w:t xml:space="preserve">You </w:t>
      </w:r>
      <w:r w:rsidRPr="00DC4E2F">
        <w:rPr>
          <w:b/>
        </w:rPr>
        <w:t>do need an inspection</w:t>
      </w:r>
      <w:r>
        <w:t xml:space="preserve"> if your vehicle has a </w:t>
      </w:r>
      <w:r w:rsidRPr="00011CEF">
        <w:rPr>
          <w:u w:val="single"/>
        </w:rPr>
        <w:t xml:space="preserve">seating capacity of </w:t>
      </w:r>
      <w:r>
        <w:rPr>
          <w:u w:val="single"/>
        </w:rPr>
        <w:t>8</w:t>
      </w:r>
      <w:r w:rsidRPr="00011CEF">
        <w:rPr>
          <w:u w:val="single"/>
        </w:rPr>
        <w:t xml:space="preserve"> to 10</w:t>
      </w:r>
      <w:r>
        <w:t>, regardless of body type</w:t>
      </w:r>
    </w:p>
    <w:p w:rsidR="00531D0C" w:rsidRDefault="00531D0C" w:rsidP="00531D0C">
      <w:pPr>
        <w:pStyle w:val="ListParagraph"/>
        <w:numPr>
          <w:ilvl w:val="0"/>
          <w:numId w:val="4"/>
        </w:numPr>
        <w:spacing w:after="0"/>
      </w:pPr>
      <w:r>
        <w:t>All Van-type vehicles must be inspected, as well as all SUVs, Crossovers and Station Wagons</w:t>
      </w:r>
    </w:p>
    <w:p w:rsidR="00531D0C" w:rsidRDefault="00531D0C" w:rsidP="00531D0C">
      <w:pPr>
        <w:pStyle w:val="ListParagraph"/>
        <w:numPr>
          <w:ilvl w:val="0"/>
          <w:numId w:val="4"/>
        </w:numPr>
        <w:spacing w:after="0"/>
      </w:pPr>
      <w:r>
        <w:t xml:space="preserve">Vehicles must be inspected within thirty (30) days of the date of the Final Decision and Inspections are good for thirty (30) days, so you must register you vehicle with DMV within 30 days of the inspection.  </w:t>
      </w:r>
    </w:p>
    <w:p w:rsidR="003879DE" w:rsidRDefault="003879DE" w:rsidP="00C83673">
      <w:pPr>
        <w:spacing w:after="0"/>
        <w:rPr>
          <w:b/>
          <w:u w:val="single"/>
        </w:rPr>
      </w:pPr>
    </w:p>
    <w:p w:rsidR="00C83673" w:rsidRPr="00C83673" w:rsidRDefault="00C83673" w:rsidP="00C83673">
      <w:pPr>
        <w:spacing w:after="0"/>
        <w:rPr>
          <w:b/>
          <w:u w:val="single"/>
        </w:rPr>
      </w:pPr>
      <w:r w:rsidRPr="00C83673">
        <w:rPr>
          <w:b/>
          <w:u w:val="single"/>
        </w:rPr>
        <w:t>What Safety Items are Required?</w:t>
      </w:r>
    </w:p>
    <w:p w:rsidR="00384718" w:rsidRDefault="009D021B" w:rsidP="0066063A">
      <w:pPr>
        <w:pStyle w:val="ListParagraph"/>
        <w:numPr>
          <w:ilvl w:val="0"/>
          <w:numId w:val="4"/>
        </w:numPr>
        <w:spacing w:after="0"/>
      </w:pPr>
      <w:r>
        <w:t>Vehicles that share a common load area (for luggage etc.) with the passenger</w:t>
      </w:r>
      <w:r w:rsidR="00D470BB">
        <w:t xml:space="preserve"> compartment need the following:</w:t>
      </w:r>
      <w:r>
        <w:t xml:space="preserve"> </w:t>
      </w:r>
    </w:p>
    <w:p w:rsidR="00384718" w:rsidRDefault="009D021B" w:rsidP="00384718">
      <w:pPr>
        <w:pStyle w:val="ListParagraph"/>
        <w:numPr>
          <w:ilvl w:val="1"/>
          <w:numId w:val="4"/>
        </w:numPr>
        <w:spacing w:after="0"/>
      </w:pPr>
      <w:r>
        <w:t>a floor to ceiling luggage barrier</w:t>
      </w:r>
      <w:r w:rsidR="00C83673">
        <w:t xml:space="preserve"> secured at the side and floor</w:t>
      </w:r>
    </w:p>
    <w:p w:rsidR="00384718" w:rsidRDefault="00C83673" w:rsidP="00384718">
      <w:pPr>
        <w:pStyle w:val="ListParagraph"/>
        <w:numPr>
          <w:ilvl w:val="1"/>
          <w:numId w:val="4"/>
        </w:numPr>
        <w:spacing w:after="0"/>
      </w:pPr>
      <w:r>
        <w:t>three (</w:t>
      </w:r>
      <w:r w:rsidR="009D021B">
        <w:t>3</w:t>
      </w:r>
      <w:r>
        <w:t>)</w:t>
      </w:r>
      <w:r w:rsidR="009D021B">
        <w:t xml:space="preserve"> reflective triangles</w:t>
      </w:r>
    </w:p>
    <w:p w:rsidR="00384718" w:rsidRDefault="009D021B" w:rsidP="00384718">
      <w:pPr>
        <w:pStyle w:val="ListParagraph"/>
        <w:numPr>
          <w:ilvl w:val="1"/>
          <w:numId w:val="4"/>
        </w:numPr>
        <w:spacing w:after="0"/>
      </w:pPr>
      <w:r>
        <w:t xml:space="preserve">a mounted fire extinguisher </w:t>
      </w:r>
      <w:r w:rsidR="00C83673">
        <w:t>-</w:t>
      </w:r>
      <w:r w:rsidR="00384718">
        <w:t xml:space="preserve"> </w:t>
      </w:r>
      <w:r>
        <w:t>minimum 2</w:t>
      </w:r>
      <w:r w:rsidR="00C83673">
        <w:t xml:space="preserve">.5lbs and </w:t>
      </w:r>
    </w:p>
    <w:p w:rsidR="009D021B" w:rsidRDefault="00C83673" w:rsidP="00384718">
      <w:pPr>
        <w:pStyle w:val="ListParagraph"/>
        <w:numPr>
          <w:ilvl w:val="1"/>
          <w:numId w:val="4"/>
        </w:numPr>
        <w:spacing w:after="0"/>
      </w:pPr>
      <w:r>
        <w:t>a first aid kit either moun</w:t>
      </w:r>
      <w:r w:rsidR="00384718">
        <w:t>ted or in a labeled compartment</w:t>
      </w:r>
    </w:p>
    <w:p w:rsidR="003879DE" w:rsidRDefault="003879DE" w:rsidP="003B066E">
      <w:pPr>
        <w:spacing w:after="0"/>
        <w:rPr>
          <w:b/>
          <w:u w:val="single"/>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you </w:t>
      </w:r>
      <w:r w:rsidR="00DB61B0" w:rsidRPr="00A770BD">
        <w:rPr>
          <w:b/>
          <w:u w:val="single"/>
        </w:rPr>
        <w:t xml:space="preserve">to DOT </w:t>
      </w:r>
      <w:r w:rsidR="003B066E" w:rsidRPr="00A770BD">
        <w:rPr>
          <w:b/>
          <w:u w:val="single"/>
        </w:rPr>
        <w:t xml:space="preserve">when applying </w:t>
      </w:r>
      <w:r w:rsidR="00AC46E0">
        <w:rPr>
          <w:b/>
          <w:u w:val="single"/>
        </w:rPr>
        <w:t>for approval to register your vehicle with DMV</w:t>
      </w:r>
      <w:r w:rsidR="003B066E" w:rsidRPr="00A770BD">
        <w:rPr>
          <w:b/>
          <w:u w:val="single"/>
        </w:rPr>
        <w:t xml:space="preserve">  </w:t>
      </w:r>
    </w:p>
    <w:p w:rsidR="003B066E" w:rsidRDefault="00715CBE" w:rsidP="00454650">
      <w:pPr>
        <w:pStyle w:val="ListParagraph"/>
        <w:numPr>
          <w:ilvl w:val="0"/>
          <w:numId w:val="6"/>
        </w:numPr>
        <w:spacing w:after="0"/>
      </w:pPr>
      <w:r>
        <w:t xml:space="preserve">a copy of the decision </w:t>
      </w:r>
      <w:r w:rsidR="00E75F3C">
        <w:t xml:space="preserve">with your Permit Number </w:t>
      </w:r>
      <w:r>
        <w:t xml:space="preserve">issued by the Administrative </w:t>
      </w:r>
      <w:r w:rsidR="00454650">
        <w:t>L</w:t>
      </w:r>
      <w:r>
        <w:t>aw Unit</w:t>
      </w:r>
    </w:p>
    <w:p w:rsidR="003B066E" w:rsidRDefault="003B066E" w:rsidP="00454650">
      <w:pPr>
        <w:pStyle w:val="ListParagraph"/>
        <w:numPr>
          <w:ilvl w:val="0"/>
          <w:numId w:val="6"/>
        </w:numPr>
        <w:spacing w:after="0"/>
      </w:pPr>
      <w:r>
        <w:t>a completed Depa</w:t>
      </w:r>
      <w:r w:rsidR="00715CBE">
        <w:t>rtment of Motor Vehicles (DMV) R</w:t>
      </w:r>
      <w:r>
        <w:t xml:space="preserve">egistration Application, Form H-13, </w:t>
      </w:r>
      <w:r w:rsidR="00E75F3C">
        <w:t>(on</w:t>
      </w:r>
      <w:r>
        <w:t xml:space="preserve"> the</w:t>
      </w:r>
      <w:r w:rsidR="00C9432D">
        <w:t xml:space="preserve"> DMV </w:t>
      </w:r>
      <w:r w:rsidR="00702148">
        <w:t>website</w:t>
      </w:r>
      <w:r w:rsidR="00E75F3C">
        <w:t>)</w:t>
      </w:r>
    </w:p>
    <w:p w:rsidR="003B066E" w:rsidRDefault="00011CEF" w:rsidP="00454650">
      <w:pPr>
        <w:pStyle w:val="ListParagraph"/>
        <w:numPr>
          <w:ilvl w:val="0"/>
          <w:numId w:val="6"/>
        </w:numPr>
        <w:spacing w:after="0"/>
      </w:pPr>
      <w:r>
        <w:t xml:space="preserve">the </w:t>
      </w:r>
      <w:r w:rsidR="00E75F3C">
        <w:t>T</w:t>
      </w:r>
      <w:r w:rsidR="003B066E">
        <w:t>itle to yo</w:t>
      </w:r>
      <w:r w:rsidR="00EA159B">
        <w:t xml:space="preserve">ur vehicle or the </w:t>
      </w:r>
      <w:r w:rsidR="00E75F3C">
        <w:t>Bill of S</w:t>
      </w:r>
      <w:r w:rsidR="00EA159B">
        <w:t>ale</w:t>
      </w:r>
    </w:p>
    <w:p w:rsidR="003B066E" w:rsidRDefault="00011CEF" w:rsidP="00454650">
      <w:pPr>
        <w:pStyle w:val="ListParagraph"/>
        <w:numPr>
          <w:ilvl w:val="0"/>
          <w:numId w:val="6"/>
        </w:numPr>
        <w:spacing w:after="0"/>
      </w:pPr>
      <w:r>
        <w:t>insurance card</w:t>
      </w:r>
      <w:r w:rsidR="00EA159B">
        <w:t xml:space="preserve"> </w:t>
      </w:r>
    </w:p>
    <w:p w:rsidR="00AE6C59" w:rsidRDefault="003B066E" w:rsidP="00454650">
      <w:pPr>
        <w:pStyle w:val="ListParagraph"/>
        <w:numPr>
          <w:ilvl w:val="0"/>
          <w:numId w:val="6"/>
        </w:numPr>
        <w:spacing w:after="0"/>
      </w:pPr>
      <w:r>
        <w:t>if you are not an owner, partner</w:t>
      </w:r>
      <w:r w:rsidR="007F18C0">
        <w:t xml:space="preserve">, </w:t>
      </w:r>
      <w:r w:rsidR="00C9432D">
        <w:t>o</w:t>
      </w:r>
      <w:r>
        <w:t>fficer</w:t>
      </w:r>
      <w:r w:rsidR="007F18C0">
        <w:t xml:space="preserve"> or member</w:t>
      </w:r>
      <w:r>
        <w:t xml:space="preserve">, </w:t>
      </w:r>
      <w:r w:rsidR="00715CBE">
        <w:t>a L</w:t>
      </w:r>
      <w:r>
        <w:t>imited Power of Attorney giving you authorization to complete tr</w:t>
      </w:r>
      <w:r w:rsidR="00454650">
        <w:t>a</w:t>
      </w:r>
      <w:r>
        <w:t>nsact</w:t>
      </w:r>
      <w:r w:rsidR="00702148">
        <w:t>ions in the name of the company</w:t>
      </w:r>
      <w:r w:rsidR="00454650">
        <w:t>, and</w:t>
      </w:r>
    </w:p>
    <w:p w:rsidR="00702148" w:rsidRDefault="00702148" w:rsidP="00454650">
      <w:pPr>
        <w:pStyle w:val="ListParagraph"/>
        <w:numPr>
          <w:ilvl w:val="0"/>
          <w:numId w:val="6"/>
        </w:numPr>
        <w:spacing w:after="0"/>
      </w:pPr>
      <w:r>
        <w:t xml:space="preserve">a completed DOT vehicle inspection form, if </w:t>
      </w:r>
      <w:r w:rsidR="001E7199">
        <w:t>a vehicle</w:t>
      </w:r>
      <w:r w:rsidR="00A770BD">
        <w:t xml:space="preserve"> inspection was required.  </w:t>
      </w:r>
    </w:p>
    <w:p w:rsidR="00A770BD" w:rsidRPr="000971FF" w:rsidRDefault="00A770BD" w:rsidP="00E3071B">
      <w:pPr>
        <w:spacing w:after="0"/>
        <w:rPr>
          <w:sz w:val="16"/>
          <w:szCs w:val="16"/>
        </w:rPr>
      </w:pPr>
    </w:p>
    <w:p w:rsidR="00F17585" w:rsidRPr="00300FA0" w:rsidRDefault="00E3071B" w:rsidP="00E3071B">
      <w:pPr>
        <w:spacing w:after="0"/>
        <w:rPr>
          <w:b/>
          <w:u w:val="single"/>
        </w:rPr>
      </w:pPr>
      <w:r w:rsidRPr="00300FA0">
        <w:rPr>
          <w:b/>
          <w:u w:val="single"/>
        </w:rPr>
        <w:t>For questions about</w:t>
      </w:r>
      <w:r w:rsidR="00F17585" w:rsidRPr="00300FA0">
        <w:rPr>
          <w:b/>
          <w:u w:val="single"/>
        </w:rPr>
        <w:t>:</w:t>
      </w:r>
    </w:p>
    <w:p w:rsidR="00E3071B" w:rsidRDefault="00E3071B" w:rsidP="00E3071B">
      <w:pPr>
        <w:spacing w:after="0"/>
      </w:pPr>
      <w:r w:rsidRPr="00E3071B">
        <w:rPr>
          <w:u w:val="single"/>
        </w:rPr>
        <w:t>Vehicle Inspections</w:t>
      </w:r>
      <w:r>
        <w:t xml:space="preserve">, </w:t>
      </w:r>
      <w:r w:rsidR="00F17585">
        <w:t>con</w:t>
      </w:r>
      <w:r>
        <w:t>tact: Mr</w:t>
      </w:r>
      <w:r w:rsidR="006B4A7D">
        <w:t>. Richard Majka at 860-594-2898</w:t>
      </w:r>
    </w:p>
    <w:p w:rsidR="00E3071B" w:rsidRDefault="00E3071B" w:rsidP="00E3071B">
      <w:pPr>
        <w:spacing w:after="0"/>
      </w:pPr>
      <w:r w:rsidRPr="00E3071B">
        <w:rPr>
          <w:u w:val="single"/>
        </w:rPr>
        <w:t>Financial and Tariff Forms</w:t>
      </w:r>
      <w:r>
        <w:t>, contact Mr. Sheldon Lubin at 860-594-2870</w:t>
      </w:r>
    </w:p>
    <w:p w:rsidR="00E3071B" w:rsidRDefault="00E3071B" w:rsidP="00E3071B">
      <w:pPr>
        <w:spacing w:after="0"/>
      </w:pPr>
      <w:r w:rsidRPr="00E3071B">
        <w:rPr>
          <w:u w:val="single"/>
        </w:rPr>
        <w:t>Hearings</w:t>
      </w:r>
      <w:r>
        <w:t>, contact: Ms. Linda Dillon at 594-2875</w:t>
      </w:r>
    </w:p>
    <w:p w:rsidR="00B3719A" w:rsidRDefault="00F17585" w:rsidP="00E3071B">
      <w:pPr>
        <w:spacing w:after="0"/>
      </w:pPr>
      <w:r>
        <w:rPr>
          <w:u w:val="single"/>
        </w:rPr>
        <w:t>A</w:t>
      </w:r>
      <w:r w:rsidR="00E3071B" w:rsidRPr="00B24F92">
        <w:rPr>
          <w:u w:val="single"/>
        </w:rPr>
        <w:t xml:space="preserve">pplication </w:t>
      </w:r>
      <w:r w:rsidR="00B24F92">
        <w:rPr>
          <w:u w:val="single"/>
        </w:rPr>
        <w:t>P</w:t>
      </w:r>
      <w:r w:rsidR="00E3071B" w:rsidRPr="00B24F92">
        <w:rPr>
          <w:u w:val="single"/>
        </w:rPr>
        <w:t>rocess</w:t>
      </w:r>
      <w:r w:rsidR="00E3071B">
        <w:t xml:space="preserve"> </w:t>
      </w:r>
      <w:r w:rsidR="00B966B9">
        <w:t>please call 860-594-28</w:t>
      </w:r>
      <w:r w:rsidR="00AB1E07">
        <w:t>65</w:t>
      </w:r>
      <w:r w:rsidR="00E3071B">
        <w:t xml:space="preserve"> </w:t>
      </w:r>
    </w:p>
    <w:p w:rsidR="00F42900" w:rsidRDefault="00F42900" w:rsidP="00E3071B">
      <w:pPr>
        <w:spacing w:after="0"/>
      </w:pPr>
    </w:p>
    <w:sectPr w:rsidR="00F42900" w:rsidSect="00300FA0">
      <w:footerReference w:type="default" r:id="rId10"/>
      <w:pgSz w:w="12240" w:h="15840" w:code="1"/>
      <w:pgMar w:top="245" w:right="576" w:bottom="288" w:left="576"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Pr="00753C28" w:rsidRDefault="00753C28">
    <w:pPr>
      <w:pStyle w:val="Footer"/>
      <w:rPr>
        <w:sz w:val="16"/>
        <w:szCs w:val="16"/>
      </w:rPr>
    </w:pPr>
    <w:r w:rsidRPr="00753C28">
      <w:rPr>
        <w:sz w:val="16"/>
        <w:szCs w:val="16"/>
      </w:rPr>
      <w:t xml:space="preserve">Information Sheet - New Restricted Intrastate Livery </w:t>
    </w:r>
    <w:r w:rsidR="009502D2" w:rsidRPr="00753C28">
      <w:rPr>
        <w:sz w:val="16"/>
        <w:szCs w:val="16"/>
      </w:rPr>
      <w:tab/>
    </w:r>
    <w:r w:rsidR="009502D2" w:rsidRPr="00753C28">
      <w:rPr>
        <w:sz w:val="16"/>
        <w:szCs w:val="16"/>
      </w:rPr>
      <w:tab/>
    </w:r>
    <w:r w:rsidR="00D01B1F" w:rsidRPr="00753C28">
      <w:rPr>
        <w:sz w:val="16"/>
        <w:szCs w:val="16"/>
      </w:rPr>
      <w:t xml:space="preserve">Rev. </w:t>
    </w:r>
    <w:r w:rsidR="00974E00" w:rsidRPr="00753C28">
      <w:rPr>
        <w:sz w:val="16"/>
        <w:szCs w:val="16"/>
      </w:rPr>
      <w:t>1</w:t>
    </w:r>
    <w:r w:rsidR="00C07E55">
      <w:rPr>
        <w:sz w:val="16"/>
        <w:szCs w:val="16"/>
      </w:rPr>
      <w:t>1-18</w:t>
    </w:r>
    <w:r w:rsidR="00974E00" w:rsidRPr="00753C28">
      <w:rPr>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116EF"/>
    <w:rsid w:val="00011CEF"/>
    <w:rsid w:val="000971FF"/>
    <w:rsid w:val="00097F40"/>
    <w:rsid w:val="000C1E2F"/>
    <w:rsid w:val="000E281C"/>
    <w:rsid w:val="00106060"/>
    <w:rsid w:val="00107B44"/>
    <w:rsid w:val="0011221B"/>
    <w:rsid w:val="001524D6"/>
    <w:rsid w:val="00191B0D"/>
    <w:rsid w:val="001B2DB1"/>
    <w:rsid w:val="001B3A04"/>
    <w:rsid w:val="001C5211"/>
    <w:rsid w:val="001E7199"/>
    <w:rsid w:val="002056A5"/>
    <w:rsid w:val="0021280C"/>
    <w:rsid w:val="002214B7"/>
    <w:rsid w:val="0023404E"/>
    <w:rsid w:val="00236116"/>
    <w:rsid w:val="00244873"/>
    <w:rsid w:val="00254B4C"/>
    <w:rsid w:val="00261ADB"/>
    <w:rsid w:val="002920F8"/>
    <w:rsid w:val="002F1CB8"/>
    <w:rsid w:val="00300FA0"/>
    <w:rsid w:val="003442F8"/>
    <w:rsid w:val="003448D6"/>
    <w:rsid w:val="00384718"/>
    <w:rsid w:val="003879DE"/>
    <w:rsid w:val="003A01FA"/>
    <w:rsid w:val="003B066E"/>
    <w:rsid w:val="003B2FA8"/>
    <w:rsid w:val="003C0732"/>
    <w:rsid w:val="003E1C9D"/>
    <w:rsid w:val="003F3515"/>
    <w:rsid w:val="003F5C58"/>
    <w:rsid w:val="0043188E"/>
    <w:rsid w:val="004318F1"/>
    <w:rsid w:val="00454650"/>
    <w:rsid w:val="0048017D"/>
    <w:rsid w:val="00483401"/>
    <w:rsid w:val="00484C48"/>
    <w:rsid w:val="00496E32"/>
    <w:rsid w:val="004D74D6"/>
    <w:rsid w:val="004E4601"/>
    <w:rsid w:val="00527F70"/>
    <w:rsid w:val="00531D0C"/>
    <w:rsid w:val="005367D3"/>
    <w:rsid w:val="0055134E"/>
    <w:rsid w:val="005B58A0"/>
    <w:rsid w:val="005B6286"/>
    <w:rsid w:val="005C445A"/>
    <w:rsid w:val="005F032E"/>
    <w:rsid w:val="005F30BE"/>
    <w:rsid w:val="005F59E0"/>
    <w:rsid w:val="005F7283"/>
    <w:rsid w:val="00631416"/>
    <w:rsid w:val="00632353"/>
    <w:rsid w:val="00635109"/>
    <w:rsid w:val="006530C5"/>
    <w:rsid w:val="006601B1"/>
    <w:rsid w:val="0066063A"/>
    <w:rsid w:val="00663B27"/>
    <w:rsid w:val="00663C62"/>
    <w:rsid w:val="006A3286"/>
    <w:rsid w:val="006B435A"/>
    <w:rsid w:val="006B4A7D"/>
    <w:rsid w:val="00702148"/>
    <w:rsid w:val="00715CBE"/>
    <w:rsid w:val="00741B75"/>
    <w:rsid w:val="00744AC3"/>
    <w:rsid w:val="00753C28"/>
    <w:rsid w:val="00763F7F"/>
    <w:rsid w:val="00776922"/>
    <w:rsid w:val="00795000"/>
    <w:rsid w:val="007C32F8"/>
    <w:rsid w:val="007C7C7D"/>
    <w:rsid w:val="007F18C0"/>
    <w:rsid w:val="007F711F"/>
    <w:rsid w:val="00824554"/>
    <w:rsid w:val="00826EA1"/>
    <w:rsid w:val="00847677"/>
    <w:rsid w:val="00896949"/>
    <w:rsid w:val="0091687C"/>
    <w:rsid w:val="0094176F"/>
    <w:rsid w:val="009502D2"/>
    <w:rsid w:val="00952614"/>
    <w:rsid w:val="00961056"/>
    <w:rsid w:val="00974E00"/>
    <w:rsid w:val="00987345"/>
    <w:rsid w:val="009B43FD"/>
    <w:rsid w:val="009D021B"/>
    <w:rsid w:val="009D4084"/>
    <w:rsid w:val="009E24AA"/>
    <w:rsid w:val="00A21FDE"/>
    <w:rsid w:val="00A23793"/>
    <w:rsid w:val="00A32F5F"/>
    <w:rsid w:val="00A34995"/>
    <w:rsid w:val="00A46E34"/>
    <w:rsid w:val="00A770BD"/>
    <w:rsid w:val="00A82DAF"/>
    <w:rsid w:val="00A91184"/>
    <w:rsid w:val="00AA2D50"/>
    <w:rsid w:val="00AB1E07"/>
    <w:rsid w:val="00AC36CA"/>
    <w:rsid w:val="00AC42B7"/>
    <w:rsid w:val="00AC46E0"/>
    <w:rsid w:val="00AE6C59"/>
    <w:rsid w:val="00B119C1"/>
    <w:rsid w:val="00B24F92"/>
    <w:rsid w:val="00B31D8B"/>
    <w:rsid w:val="00B3719A"/>
    <w:rsid w:val="00B44750"/>
    <w:rsid w:val="00B60A46"/>
    <w:rsid w:val="00B81A3C"/>
    <w:rsid w:val="00B86A80"/>
    <w:rsid w:val="00B9382B"/>
    <w:rsid w:val="00B93A13"/>
    <w:rsid w:val="00B966B9"/>
    <w:rsid w:val="00B96D3D"/>
    <w:rsid w:val="00BB3885"/>
    <w:rsid w:val="00BC74AD"/>
    <w:rsid w:val="00BD17BA"/>
    <w:rsid w:val="00C07E55"/>
    <w:rsid w:val="00C1332E"/>
    <w:rsid w:val="00C47FFB"/>
    <w:rsid w:val="00C81907"/>
    <w:rsid w:val="00C83673"/>
    <w:rsid w:val="00C93999"/>
    <w:rsid w:val="00C9432D"/>
    <w:rsid w:val="00CB72F4"/>
    <w:rsid w:val="00CE3065"/>
    <w:rsid w:val="00CE31AC"/>
    <w:rsid w:val="00CF6551"/>
    <w:rsid w:val="00CF7748"/>
    <w:rsid w:val="00D01B1F"/>
    <w:rsid w:val="00D13CF7"/>
    <w:rsid w:val="00D245DC"/>
    <w:rsid w:val="00D355EC"/>
    <w:rsid w:val="00D470BB"/>
    <w:rsid w:val="00D541AB"/>
    <w:rsid w:val="00D65054"/>
    <w:rsid w:val="00D902FD"/>
    <w:rsid w:val="00D93FF1"/>
    <w:rsid w:val="00DA2A72"/>
    <w:rsid w:val="00DB1746"/>
    <w:rsid w:val="00DB17CA"/>
    <w:rsid w:val="00DB61B0"/>
    <w:rsid w:val="00DC4E2F"/>
    <w:rsid w:val="00E10931"/>
    <w:rsid w:val="00E114FB"/>
    <w:rsid w:val="00E11540"/>
    <w:rsid w:val="00E3071B"/>
    <w:rsid w:val="00E614AF"/>
    <w:rsid w:val="00E75F3C"/>
    <w:rsid w:val="00E94CFC"/>
    <w:rsid w:val="00EA159B"/>
    <w:rsid w:val="00EE48B9"/>
    <w:rsid w:val="00F01B84"/>
    <w:rsid w:val="00F17585"/>
    <w:rsid w:val="00F41D72"/>
    <w:rsid w:val="00F42900"/>
    <w:rsid w:val="00F50794"/>
    <w:rsid w:val="00F5636B"/>
    <w:rsid w:val="00F63EBD"/>
    <w:rsid w:val="00F73574"/>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mc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9678-521B-417A-A3E8-950530EC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Spagna, Joseph A.</cp:lastModifiedBy>
  <cp:revision>27</cp:revision>
  <cp:lastPrinted>2014-11-18T16:05:00Z</cp:lastPrinted>
  <dcterms:created xsi:type="dcterms:W3CDTF">2014-08-26T15:29:00Z</dcterms:created>
  <dcterms:modified xsi:type="dcterms:W3CDTF">2014-11-18T16:07:00Z</dcterms:modified>
</cp:coreProperties>
</file>