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7343DC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7B6123" w:rsidRDefault="007B6123" w:rsidP="002978B9">
      <w:pPr>
        <w:pStyle w:val="BodyText"/>
      </w:pPr>
    </w:p>
    <w:p w:rsidR="00B0497E" w:rsidRDefault="007B6123" w:rsidP="00CF6C4D">
      <w:pPr>
        <w:pStyle w:val="BodyText"/>
        <w:ind w:left="1440"/>
      </w:pPr>
      <w:r w:rsidRPr="005546D2">
        <w:t>VOLUNTARY REMED</w:t>
      </w:r>
      <w:r w:rsidR="00B0497E">
        <w:t>IATION (§22a-133x) VERIFICATION</w:t>
      </w:r>
    </w:p>
    <w:p w:rsidR="00A241B6" w:rsidRDefault="00B0497E" w:rsidP="00CF6C4D">
      <w:pPr>
        <w:pStyle w:val="BodyText"/>
        <w:ind w:left="1440"/>
        <w:rPr>
          <w:b w:val="0"/>
          <w:color w:val="FF0000"/>
          <w:u w:val="single"/>
        </w:rPr>
      </w:pPr>
      <w:r>
        <w:t xml:space="preserve">                                  (</w:t>
      </w:r>
      <w:r w:rsidR="00880A17" w:rsidRPr="00C73D25">
        <w:t>Interim</w:t>
      </w:r>
      <w:r w:rsidR="007B6123" w:rsidRPr="005546D2">
        <w:t>)</w:t>
      </w:r>
    </w:p>
    <w:p w:rsidR="008060A8" w:rsidRPr="007B6123" w:rsidRDefault="00884521" w:rsidP="00880A17">
      <w:pPr>
        <w:pStyle w:val="BodyText"/>
        <w:rPr>
          <w:b w:val="0"/>
          <w:color w:val="FF0000"/>
          <w:u w:val="single"/>
        </w:rPr>
      </w:pPr>
      <w:r w:rsidRPr="007B6123">
        <w:rPr>
          <w:b w:val="0"/>
          <w:color w:val="FF0000"/>
          <w:u w:val="single"/>
        </w:rPr>
        <w:t xml:space="preserve">                        </w:t>
      </w:r>
    </w:p>
    <w:p w:rsidR="007B6123" w:rsidRDefault="007B6123" w:rsidP="007B6123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7B6123" w:rsidRDefault="007B6123" w:rsidP="007B61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Party that certified the Environmental Condition Assessment Form. </w:t>
      </w:r>
      <w:r w:rsidRPr="005546D2">
        <w:rPr>
          <w:rFonts w:ascii="Arial" w:hAnsi="Arial" w:cs="Arial"/>
          <w:sz w:val="16"/>
          <w:szCs w:val="16"/>
        </w:rPr>
        <w:t xml:space="preserve">Print or type unless otherwise </w:t>
      </w:r>
    </w:p>
    <w:p w:rsidR="007B6123" w:rsidRDefault="007343DC" w:rsidP="007B6123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F7AC5" wp14:editId="12F5AB90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BCC" w:rsidRPr="007A5F28" w:rsidRDefault="00861BCC" w:rsidP="007B6123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7A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861BCC" w:rsidRPr="007A5F28" w:rsidRDefault="00861BCC" w:rsidP="007B6123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B6123" w:rsidRPr="005546D2">
        <w:rPr>
          <w:rFonts w:ascii="Arial" w:hAnsi="Arial" w:cs="Arial"/>
          <w:sz w:val="16"/>
          <w:szCs w:val="16"/>
        </w:rPr>
        <w:t>noted</w:t>
      </w:r>
      <w:proofErr w:type="gramEnd"/>
      <w:r w:rsidR="007B6123" w:rsidRPr="005546D2">
        <w:rPr>
          <w:rFonts w:ascii="Arial" w:hAnsi="Arial" w:cs="Arial"/>
          <w:sz w:val="16"/>
          <w:szCs w:val="16"/>
        </w:rPr>
        <w:t>. Retain a copy for your records.</w:t>
      </w:r>
      <w:r w:rsidR="00CF6C4D" w:rsidRPr="00CF6C4D">
        <w:rPr>
          <w:sz w:val="16"/>
          <w:szCs w:val="16"/>
        </w:rPr>
        <w:t xml:space="preserve"> </w:t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CF6C4D">
        <w:rPr>
          <w:sz w:val="16"/>
          <w:szCs w:val="16"/>
        </w:rPr>
        <w:tab/>
      </w:r>
      <w:r w:rsidR="00B0497E">
        <w:rPr>
          <w:sz w:val="16"/>
          <w:szCs w:val="16"/>
        </w:rPr>
        <w:t xml:space="preserve">         </w:t>
      </w:r>
      <w:r w:rsidR="00CF6C4D">
        <w:rPr>
          <w:sz w:val="16"/>
          <w:szCs w:val="16"/>
        </w:rPr>
        <w:t>(</w:t>
      </w:r>
      <w:r w:rsidR="00CF6C4D" w:rsidRPr="007A5F28">
        <w:rPr>
          <w:sz w:val="16"/>
          <w:szCs w:val="16"/>
        </w:rPr>
        <w:t>D</w:t>
      </w:r>
      <w:r w:rsidR="00CF6C4D">
        <w:rPr>
          <w:sz w:val="16"/>
          <w:szCs w:val="16"/>
        </w:rPr>
        <w:t>E</w:t>
      </w:r>
      <w:r w:rsidR="00CF6C4D" w:rsidRPr="007A5F28">
        <w:rPr>
          <w:sz w:val="16"/>
          <w:szCs w:val="16"/>
        </w:rPr>
        <w:t>EP use only</w:t>
      </w:r>
      <w:r w:rsidR="00CF6C4D">
        <w:rPr>
          <w:sz w:val="16"/>
          <w:szCs w:val="16"/>
        </w:rPr>
        <w:t>)</w:t>
      </w:r>
    </w:p>
    <w:p w:rsidR="007B6123" w:rsidRPr="00343B35" w:rsidRDefault="007B6123" w:rsidP="007B6123">
      <w:pPr>
        <w:rPr>
          <w:rFonts w:ascii="Arial" w:hAnsi="Arial" w:cs="Arial"/>
          <w:sz w:val="16"/>
          <w:szCs w:val="16"/>
        </w:rPr>
      </w:pPr>
    </w:p>
    <w:p w:rsidR="007B6123" w:rsidRDefault="007B6123" w:rsidP="007B6123">
      <w:pPr>
        <w:pStyle w:val="Heading2"/>
        <w:spacing w:after="0"/>
      </w:pPr>
      <w:r>
        <w:t>Part I: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7B6123" w:rsidTr="00011095">
        <w:trPr>
          <w:trHeight w:val="1818"/>
        </w:trPr>
        <w:tc>
          <w:tcPr>
            <w:tcW w:w="10212" w:type="dxa"/>
            <w:vAlign w:val="center"/>
          </w:tcPr>
          <w:p w:rsidR="007B6123" w:rsidRPr="002978B9" w:rsidRDefault="007B6123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7B6123" w:rsidRPr="002978B9" w:rsidRDefault="007B6123" w:rsidP="00D870B2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Pr="002978B9">
              <w:rPr>
                <w:rFonts w:ascii="Arial" w:hAnsi="Arial"/>
                <w:sz w:val="20"/>
              </w:rPr>
              <w:t xml:space="preserve">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7B6123" w:rsidRPr="002978B9" w:rsidRDefault="007B6123" w:rsidP="00D870B2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7B6123" w:rsidRPr="002978B9" w:rsidRDefault="007B6123" w:rsidP="00D870B2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 w:rsidR="0011546F"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7B6123" w:rsidRPr="002978B9" w:rsidRDefault="007B6123" w:rsidP="00D870B2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</w:t>
            </w: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D870B2" w:rsidRDefault="00D870B2" w:rsidP="00B93FC8">
      <w:pPr>
        <w:pStyle w:val="Caption"/>
        <w:spacing w:after="0"/>
        <w:rPr>
          <w:sz w:val="22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  <w:r w:rsidR="00657ABF">
        <w:rPr>
          <w:sz w:val="22"/>
        </w:rPr>
        <w:t xml:space="preserve"> Information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972"/>
        <w:gridCol w:w="3240"/>
      </w:tblGrid>
      <w:tr w:rsidR="00D870B2" w:rsidTr="00CF6C4D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870B2" w:rsidRDefault="00D870B2" w:rsidP="00D870B2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 xml:space="preserve">This verification pertains to the </w:t>
            </w:r>
            <w:r>
              <w:rPr>
                <w:b w:val="0"/>
                <w:snapToGrid/>
                <w:sz w:val="20"/>
              </w:rPr>
              <w:t xml:space="preserve">Environmental Condition Assessment Form (ECAF)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</w:t>
            </w:r>
            <w:proofErr w:type="gramStart"/>
            <w:r w:rsidRPr="008060A8">
              <w:rPr>
                <w:sz w:val="20"/>
              </w:rPr>
              <w:t>#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b w:val="0"/>
                <w:sz w:val="20"/>
              </w:rPr>
              <w:t>.</w:t>
            </w:r>
          </w:p>
          <w:p w:rsidR="00EE59FC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 verify in </w:t>
            </w:r>
            <w:r w:rsidRPr="00F923D0">
              <w:rPr>
                <w:rFonts w:ascii="Arial" w:hAnsi="Arial" w:cs="Arial"/>
                <w:sz w:val="20"/>
              </w:rPr>
              <w:t xml:space="preserve">pursuant to Section 22a-133x(b) of the Connecticut General Statutes and in accordance with Section 22a-133v-1(z) of the Regulations of Connecticut State Agencies (RCSA), that an investigation has been performed in accordance with prevailing standards and guidelines </w:t>
            </w:r>
            <w:r w:rsidR="00EE59FC">
              <w:rPr>
                <w:rFonts w:ascii="Arial" w:hAnsi="Arial" w:cs="Arial"/>
                <w:sz w:val="20"/>
              </w:rPr>
              <w:t>at:</w:t>
            </w:r>
          </w:p>
          <w:p w:rsidR="00A241B6" w:rsidRPr="00FE0BB3" w:rsidRDefault="00A241B6" w:rsidP="00A241B6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340"/>
              <w:gridCol w:w="2250"/>
              <w:gridCol w:w="2160"/>
            </w:tblGrid>
            <w:tr w:rsidR="00A241B6" w:rsidRPr="00FE0BB3" w:rsidTr="00A241B6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41B6" w:rsidRPr="00FE0BB3" w:rsidRDefault="00A241B6" w:rsidP="00A241B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241B6" w:rsidRPr="00A241B6" w:rsidRDefault="00A241B6" w:rsidP="00A241B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241B6">
                    <w:rPr>
                      <w:rFonts w:ascii="Arial" w:hAnsi="Arial" w:cs="Arial"/>
                      <w:b/>
                      <w:sz w:val="20"/>
                    </w:rPr>
                    <w:t>Parcel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241B6" w:rsidRPr="00A241B6" w:rsidRDefault="00A241B6" w:rsidP="00A241B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241B6">
                    <w:rPr>
                      <w:rFonts w:ascii="Arial" w:hAnsi="Arial" w:cs="Arial"/>
                      <w:b/>
                      <w:sz w:val="20"/>
                    </w:rPr>
                    <w:t>Portion of the Parcel: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241B6" w:rsidRPr="00A241B6" w:rsidRDefault="00A241B6" w:rsidP="00A241B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241B6">
                    <w:rPr>
                      <w:rFonts w:ascii="Arial" w:hAnsi="Arial" w:cs="Arial"/>
                      <w:b/>
                      <w:sz w:val="20"/>
                    </w:rPr>
                    <w:t>Release Area:</w:t>
                  </w:r>
                </w:p>
              </w:tc>
            </w:tr>
            <w:tr w:rsidR="00A241B6" w:rsidRPr="00FE0BB3" w:rsidTr="00A241B6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A241B6" w:rsidRPr="00FE0BB3" w:rsidRDefault="00A241B6" w:rsidP="00A241B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b/>
                      <w:sz w:val="20"/>
                    </w:rPr>
                    <w:t>This verification applies to: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(check only one)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A241B6" w:rsidRPr="00FE0BB3" w:rsidRDefault="00A241B6" w:rsidP="00A241B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EEECE1"/>
                  <w:vAlign w:val="center"/>
                </w:tcPr>
                <w:p w:rsidR="00A241B6" w:rsidRPr="00FE0BB3" w:rsidRDefault="00A241B6" w:rsidP="00A241B6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160" w:type="dxa"/>
                  <w:shd w:val="clear" w:color="auto" w:fill="EEECE1"/>
                  <w:vAlign w:val="center"/>
                </w:tcPr>
                <w:p w:rsidR="00A241B6" w:rsidRPr="00FE0BB3" w:rsidRDefault="00A241B6" w:rsidP="00A241B6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54BE1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A241B6" w:rsidRDefault="00A241B6" w:rsidP="00880A1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E59FC" w:rsidRPr="00880A17" w:rsidRDefault="00880A17" w:rsidP="00880A1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r w:rsidR="00EE59FC" w:rsidRPr="00F923D0">
              <w:rPr>
                <w:rFonts w:ascii="Arial" w:hAnsi="Arial" w:cs="Arial"/>
                <w:sz w:val="20"/>
              </w:rPr>
              <w:t>nd</w:t>
            </w:r>
            <w:proofErr w:type="gramEnd"/>
            <w:r w:rsidR="00EE59FC" w:rsidRPr="00F923D0">
              <w:rPr>
                <w:rFonts w:ascii="Arial" w:hAnsi="Arial" w:cs="Arial"/>
                <w:sz w:val="20"/>
              </w:rPr>
              <w:t xml:space="preserve"> that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  <w:p w:rsidR="00EE59FC" w:rsidRPr="00161BF4" w:rsidRDefault="00EE59FC" w:rsidP="00EE59FC">
            <w:pPr>
              <w:numPr>
                <w:ilvl w:val="0"/>
                <w:numId w:val="22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the Standards for Soil Remediation have been achieved in accordance with the remediation standards</w:t>
            </w:r>
            <w:r w:rsidRPr="00161BF4">
              <w:rPr>
                <w:rFonts w:ascii="Arial" w:hAnsi="Arial" w:cs="Arial"/>
                <w:b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61BF4">
              <w:rPr>
                <w:rFonts w:ascii="Arial" w:hAnsi="Arial" w:cs="Arial"/>
                <w:sz w:val="20"/>
              </w:rPr>
              <w:t>Sections 22a-133k-1 through 22a-133k-2);</w:t>
            </w:r>
            <w:r w:rsidR="00A241B6">
              <w:rPr>
                <w:rFonts w:ascii="Arial" w:hAnsi="Arial" w:cs="Arial"/>
                <w:sz w:val="20"/>
              </w:rPr>
              <w:t xml:space="preserve"> and</w:t>
            </w:r>
          </w:p>
          <w:p w:rsidR="00EE59FC" w:rsidRPr="00161BF4" w:rsidRDefault="00EE59FC" w:rsidP="00EE59FC">
            <w:pPr>
              <w:numPr>
                <w:ilvl w:val="0"/>
                <w:numId w:val="22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161BF4">
              <w:rPr>
                <w:rFonts w:ascii="Arial" w:hAnsi="Arial" w:cs="Arial"/>
                <w:sz w:val="20"/>
              </w:rPr>
              <w:t>compliance</w:t>
            </w:r>
            <w:proofErr w:type="gramEnd"/>
            <w:r w:rsidRPr="00161BF4">
              <w:rPr>
                <w:rFonts w:ascii="Arial" w:hAnsi="Arial" w:cs="Arial"/>
                <w:sz w:val="20"/>
              </w:rPr>
              <w:t xml:space="preserve"> with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the Groundwater Remediation Standards (RCSA </w:t>
            </w:r>
            <w:r w:rsidRPr="00161BF4">
              <w:rPr>
                <w:rFonts w:ascii="Arial" w:hAnsi="Arial" w:cs="Arial"/>
                <w:sz w:val="20"/>
              </w:rPr>
              <w:t xml:space="preserve">Section 22a-133k-3) has not been achieved for some or all releases to groundwater, but a </w:t>
            </w:r>
            <w:r w:rsidRPr="00161BF4">
              <w:rPr>
                <w:rFonts w:ascii="Arial" w:hAnsi="Arial" w:cs="Arial"/>
                <w:bCs/>
                <w:sz w:val="20"/>
              </w:rPr>
              <w:t>selected remedy for remediation of the groundwater is in operation</w:t>
            </w:r>
            <w:r w:rsidR="00A241B6">
              <w:rPr>
                <w:rFonts w:ascii="Arial" w:hAnsi="Arial" w:cs="Arial"/>
                <w:sz w:val="20"/>
              </w:rPr>
              <w:t>.”</w:t>
            </w:r>
          </w:p>
          <w:p w:rsidR="00D870B2" w:rsidRDefault="00D870B2" w:rsidP="00D870B2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t xml:space="preserve">  </w:t>
            </w:r>
          </w:p>
          <w:p w:rsidR="00A241B6" w:rsidRDefault="00B0497E" w:rsidP="00D870B2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D8C939" wp14:editId="5BAC5923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226060</wp:posOffset>
                      </wp:positionV>
                      <wp:extent cx="2042795" cy="1892300"/>
                      <wp:effectExtent l="0" t="0" r="14605" b="1270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795" cy="189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BCC" w:rsidRPr="00456EAF" w:rsidRDefault="00861BCC" w:rsidP="00D870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8C939" id="Text Box 7" o:spid="_x0000_s1027" type="#_x0000_t202" style="position:absolute;left:0;text-align:left;margin-left:338.65pt;margin-top:17.8pt;width:160.85pt;height:1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">
                      <v:textbox>
                        <w:txbxContent>
                          <w:p w:rsidR="00861BCC" w:rsidRPr="00456EAF" w:rsidRDefault="00861BCC" w:rsidP="00D870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70B2" w:rsidTr="00CF6C4D">
        <w:trPr>
          <w:cantSplit/>
        </w:trPr>
        <w:tc>
          <w:tcPr>
            <w:tcW w:w="6972" w:type="dxa"/>
            <w:tcBorders>
              <w:left w:val="double" w:sz="12" w:space="0" w:color="auto"/>
              <w:bottom w:val="single" w:sz="4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vMerge w:val="restart"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D870B2" w:rsidTr="00CF6C4D">
        <w:trPr>
          <w:cantSplit/>
          <w:trHeight w:val="332"/>
        </w:trPr>
        <w:tc>
          <w:tcPr>
            <w:tcW w:w="6972" w:type="dxa"/>
            <w:tcBorders>
              <w:top w:val="single" w:sz="4" w:space="0" w:color="auto"/>
              <w:left w:val="double" w:sz="12" w:space="0" w:color="auto"/>
            </w:tcBorders>
          </w:tcPr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70B2" w:rsidTr="00CF6C4D">
        <w:trPr>
          <w:cantSplit/>
          <w:trHeight w:val="332"/>
        </w:trPr>
        <w:tc>
          <w:tcPr>
            <w:tcW w:w="6972" w:type="dxa"/>
            <w:tcBorders>
              <w:lef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870B2" w:rsidTr="00CF6C4D">
        <w:trPr>
          <w:cantSplit/>
          <w:trHeight w:val="405"/>
        </w:trPr>
        <w:tc>
          <w:tcPr>
            <w:tcW w:w="697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70B2" w:rsidTr="00CF6C4D">
        <w:trPr>
          <w:cantSplit/>
          <w:trHeight w:val="441"/>
        </w:trPr>
        <w:tc>
          <w:tcPr>
            <w:tcW w:w="6972" w:type="dxa"/>
            <w:tcBorders>
              <w:top w:val="single" w:sz="4" w:space="0" w:color="auto"/>
              <w:left w:val="double" w:sz="12" w:space="0" w:color="auto"/>
            </w:tcBorders>
          </w:tcPr>
          <w:p w:rsidR="00D870B2" w:rsidRPr="007067B9" w:rsidRDefault="00D870B2" w:rsidP="00D870B2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240" w:type="dxa"/>
            <w:vMerge/>
            <w:tcBorders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70B2" w:rsidTr="00CF6C4D">
        <w:trPr>
          <w:cantSplit/>
          <w:trHeight w:val="1179"/>
        </w:trPr>
        <w:tc>
          <w:tcPr>
            <w:tcW w:w="6972" w:type="dxa"/>
            <w:tcBorders>
              <w:left w:val="double" w:sz="12" w:space="0" w:color="auto"/>
              <w:bottom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D870B2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="00706035" w:rsidRPr="00706035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59"/>
            <w:r w:rsidR="00706035" w:rsidRPr="00706035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706035" w:rsidRPr="00706035">
              <w:rPr>
                <w:rFonts w:ascii="Arial" w:hAnsi="Arial" w:cs="Arial"/>
                <w:b/>
                <w:sz w:val="18"/>
              </w:rPr>
            </w:r>
            <w:r w:rsidR="00706035" w:rsidRPr="00706035">
              <w:rPr>
                <w:rFonts w:ascii="Arial" w:hAnsi="Arial" w:cs="Arial"/>
                <w:b/>
                <w:sz w:val="18"/>
              </w:rPr>
              <w:fldChar w:fldCharType="separate"/>
            </w:r>
            <w:r w:rsidR="00706035" w:rsidRPr="0070603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06035" w:rsidRPr="0070603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06035" w:rsidRPr="0070603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06035" w:rsidRPr="0070603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06035" w:rsidRPr="0070603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06035" w:rsidRPr="00706035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  <w:r w:rsidRPr="007067B9">
              <w:rPr>
                <w:rFonts w:ascii="Arial" w:hAnsi="Arial" w:cs="Arial"/>
                <w:sz w:val="18"/>
              </w:rPr>
              <w:t xml:space="preserve"> </w:t>
            </w: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</w:p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D870B2" w:rsidRPr="007067B9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24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D870B2" w:rsidRDefault="00D870B2" w:rsidP="00D870B2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870B2" w:rsidRDefault="00D870B2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011095" w:rsidRDefault="00011095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DC6E98" w:rsidRDefault="00DC6E98" w:rsidP="00434B1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6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6"/>
    </w:p>
    <w:p w:rsidR="001C7D8F" w:rsidRPr="00EA0F05" w:rsidRDefault="001C7D8F" w:rsidP="001C7D8F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III: Regulatory</w:t>
      </w:r>
      <w:r w:rsidRPr="00852C24">
        <w:rPr>
          <w:sz w:val="22"/>
          <w:szCs w:val="22"/>
        </w:rPr>
        <w:t xml:space="preserve"> History</w:t>
      </w:r>
    </w:p>
    <w:p w:rsidR="001C7D8F" w:rsidRDefault="001C7D8F" w:rsidP="001C7D8F"/>
    <w:p w:rsidR="001C7D8F" w:rsidRPr="00667850" w:rsidRDefault="001C7D8F" w:rsidP="001C7D8F">
      <w:pPr>
        <w:numPr>
          <w:ilvl w:val="0"/>
          <w:numId w:val="26"/>
        </w:numPr>
        <w:tabs>
          <w:tab w:val="left" w:pos="360"/>
        </w:tabs>
        <w:ind w:hanging="720"/>
        <w:rPr>
          <w:rFonts w:ascii="Arial" w:hAnsi="Arial" w:cs="Arial"/>
          <w:b/>
          <w:sz w:val="22"/>
          <w:szCs w:val="22"/>
        </w:rPr>
      </w:pPr>
      <w:r w:rsidRPr="00667850">
        <w:rPr>
          <w:rFonts w:ascii="Arial" w:hAnsi="Arial" w:cs="Arial"/>
          <w:b/>
          <w:sz w:val="22"/>
          <w:szCs w:val="22"/>
        </w:rPr>
        <w:t>Previous Remedial Program Information</w:t>
      </w:r>
    </w:p>
    <w:tbl>
      <w:tblPr>
        <w:tblW w:w="10182" w:type="dxa"/>
        <w:tblInd w:w="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962"/>
        <w:gridCol w:w="5220"/>
      </w:tblGrid>
      <w:tr w:rsidR="001C7D8F" w:rsidRPr="002160EC" w:rsidTr="00011095">
        <w:trPr>
          <w:trHeight w:val="441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Property Transfer:</w:t>
            </w:r>
            <w:r w:rsidRPr="00AD208B">
              <w:rPr>
                <w:b w:val="0"/>
              </w:rPr>
              <w:tab/>
            </w:r>
            <w:r w:rsidRPr="00AD208B">
              <w:rPr>
                <w:b w:val="0"/>
              </w:rPr>
              <w:tab/>
              <w:t xml:space="preserve"> 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Voluntary Remediation:</w:t>
            </w:r>
          </w:p>
        </w:tc>
      </w:tr>
      <w:tr w:rsidR="001C7D8F" w:rsidRPr="002160EC" w:rsidTr="00011095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854BE1">
              <w:rPr>
                <w:b w:val="0"/>
              </w:rPr>
            </w:r>
            <w:r w:rsidR="00854BE1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III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854BE1">
              <w:rPr>
                <w:b w:val="0"/>
              </w:rPr>
            </w:r>
            <w:r w:rsidR="00854BE1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22a-133x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1C7D8F" w:rsidRPr="002160EC" w:rsidTr="00011095">
        <w:trPr>
          <w:trHeight w:val="431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854BE1">
              <w:rPr>
                <w:b w:val="0"/>
              </w:rPr>
            </w:r>
            <w:r w:rsidR="00854BE1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IV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854BE1">
              <w:rPr>
                <w:b w:val="0"/>
              </w:rPr>
            </w:r>
            <w:r w:rsidR="00854BE1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22a-133y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1C7D8F" w:rsidRPr="002160EC" w:rsidTr="00011095">
        <w:trPr>
          <w:trHeight w:val="369"/>
        </w:trPr>
        <w:tc>
          <w:tcPr>
            <w:tcW w:w="1018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7D8F" w:rsidRPr="00AD208B" w:rsidRDefault="001C7D8F" w:rsidP="001C7D8F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 xml:space="preserve">Other: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1C7D8F" w:rsidRDefault="001C7D8F" w:rsidP="001C7D8F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1C7D8F" w:rsidRPr="00EA0F05" w:rsidRDefault="001C7D8F" w:rsidP="001C7D8F">
      <w:pPr>
        <w:tabs>
          <w:tab w:val="left" w:pos="36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1C7D8F" w:rsidRDefault="001C7D8F" w:rsidP="001C7D8F">
      <w:pPr>
        <w:ind w:left="360"/>
        <w:rPr>
          <w:rFonts w:ascii="Arial" w:hAnsi="Arial" w:cs="Arial"/>
          <w:sz w:val="20"/>
        </w:rPr>
      </w:pPr>
    </w:p>
    <w:p w:rsidR="001C7D8F" w:rsidRPr="00EA0F05" w:rsidRDefault="001C7D8F" w:rsidP="001C7D8F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 xml:space="preserve">If this </w:t>
      </w:r>
      <w:r>
        <w:rPr>
          <w:rFonts w:ascii="Arial" w:hAnsi="Arial" w:cs="Arial"/>
          <w:sz w:val="20"/>
        </w:rPr>
        <w:t xml:space="preserve">Voluntary Remediation </w:t>
      </w:r>
      <w:r w:rsidRPr="00EA0F05">
        <w:rPr>
          <w:rFonts w:ascii="Arial" w:hAnsi="Arial" w:cs="Arial"/>
          <w:sz w:val="20"/>
        </w:rPr>
        <w:t xml:space="preserve">Verification relies on a previous </w:t>
      </w:r>
      <w:r>
        <w:rPr>
          <w:rFonts w:ascii="Arial" w:hAnsi="Arial" w:cs="Arial"/>
          <w:sz w:val="20"/>
        </w:rPr>
        <w:t>FINAL V</w:t>
      </w:r>
      <w:r w:rsidRPr="00EA0F05">
        <w:rPr>
          <w:rFonts w:ascii="Arial" w:hAnsi="Arial" w:cs="Arial"/>
          <w:sz w:val="20"/>
        </w:rPr>
        <w:t>erification or Commissioner Approval, complete the box below:</w:t>
      </w:r>
    </w:p>
    <w:tbl>
      <w:tblPr>
        <w:tblW w:w="1017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520"/>
      </w:tblGrid>
      <w:tr w:rsidR="001C7D8F" w:rsidRPr="004E37EB" w:rsidTr="00011095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1C7D8F" w:rsidRPr="004E37EB" w:rsidRDefault="001C7D8F" w:rsidP="001C7D8F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1C7D8F" w:rsidRPr="004E37EB" w:rsidTr="00011095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C7D8F" w:rsidRPr="004E37EB" w:rsidTr="00011095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C7D8F" w:rsidRPr="004E37EB" w:rsidTr="00011095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1C7D8F" w:rsidRPr="004E37EB" w:rsidRDefault="001C7D8F" w:rsidP="001C7D8F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1C7D8F" w:rsidRDefault="001C7D8F" w:rsidP="001C7D8F">
      <w:pPr>
        <w:tabs>
          <w:tab w:val="left" w:pos="810"/>
        </w:tabs>
      </w:pPr>
    </w:p>
    <w:tbl>
      <w:tblPr>
        <w:tblpPr w:leftFromText="180" w:rightFromText="180" w:vertAnchor="text" w:horzAnchor="margin" w:tblpX="100" w:tblpY="99"/>
        <w:tblW w:w="10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25"/>
        <w:gridCol w:w="9660"/>
      </w:tblGrid>
      <w:tr w:rsidR="001C7D8F" w:rsidRPr="00DC6E98" w:rsidTr="002C243F">
        <w:trPr>
          <w:cantSplit/>
          <w:trHeight w:val="617"/>
        </w:trPr>
        <w:tc>
          <w:tcPr>
            <w:tcW w:w="52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7D8F" w:rsidRDefault="001C7D8F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C7D8F" w:rsidRPr="00DC6E98" w:rsidRDefault="001C7D8F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1C7D8F" w:rsidRPr="00DC6E98" w:rsidTr="002C243F">
        <w:trPr>
          <w:cantSplit/>
          <w:trHeight w:val="1529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C7D8F" w:rsidRDefault="001C7D8F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1C7D8F" w:rsidRDefault="001C7D8F" w:rsidP="001C7D8F">
      <w:pPr>
        <w:tabs>
          <w:tab w:val="left" w:pos="810"/>
        </w:tabs>
      </w:pPr>
    </w:p>
    <w:p w:rsidR="001C7D8F" w:rsidRDefault="001C7D8F" w:rsidP="001C7D8F">
      <w:pPr>
        <w:pStyle w:val="Caption"/>
        <w:numPr>
          <w:ilvl w:val="0"/>
          <w:numId w:val="27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225526" w:rsidRPr="005E656D" w:rsidTr="00ED603A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526" w:rsidRPr="00C266C5" w:rsidRDefault="00225526" w:rsidP="00ED603A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526" w:rsidRPr="00C266C5" w:rsidRDefault="00225526" w:rsidP="00ED603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color w:val="FF0000"/>
                <w:sz w:val="20"/>
              </w:rPr>
            </w:r>
            <w:r w:rsidR="00854BE1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color w:val="FF0000"/>
                <w:sz w:val="20"/>
              </w:rPr>
            </w:r>
            <w:r w:rsidR="00854BE1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225526" w:rsidRPr="005E656D" w:rsidTr="00ED603A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526" w:rsidRPr="00B1642A" w:rsidRDefault="00225526" w:rsidP="00ED603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526" w:rsidRPr="00B1642A" w:rsidRDefault="00225526" w:rsidP="00ED603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225526" w:rsidRPr="005E656D" w:rsidTr="00ED603A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25526" w:rsidRDefault="00225526" w:rsidP="00ED603A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225526" w:rsidRPr="00B1642A" w:rsidRDefault="00225526" w:rsidP="00ED603A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225526" w:rsidRPr="005E656D" w:rsidTr="00ED603A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25526" w:rsidRPr="00B1642A" w:rsidRDefault="00225526" w:rsidP="00ED603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5526" w:rsidRPr="005E656D" w:rsidTr="00ED603A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25526" w:rsidRPr="002B5AD4" w:rsidRDefault="00225526" w:rsidP="00ED603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225526" w:rsidRPr="005E656D" w:rsidTr="00ED603A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526" w:rsidRPr="00B1642A" w:rsidRDefault="00225526" w:rsidP="00ED603A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84378" w:rsidRDefault="00684378" w:rsidP="001C7D8F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684378" w:rsidRDefault="00684378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11095" w:rsidRDefault="00011095" w:rsidP="00011095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A50636" w:rsidRPr="00A71557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9E21DD" w:rsidRDefault="009E21DD" w:rsidP="009E21DD">
      <w:pPr>
        <w:tabs>
          <w:tab w:val="left" w:pos="810"/>
        </w:tabs>
      </w:pPr>
    </w:p>
    <w:p w:rsidR="00ED603A" w:rsidRPr="00356BF6" w:rsidRDefault="00ED603A" w:rsidP="00ED603A">
      <w:pPr>
        <w:spacing w:before="60"/>
        <w:ind w:left="360"/>
        <w:rPr>
          <w:rFonts w:ascii="Arial" w:hAnsi="Arial" w:cs="Arial"/>
          <w:bCs/>
          <w:i/>
          <w:sz w:val="20"/>
        </w:rPr>
      </w:pPr>
      <w:r w:rsidRPr="00356BF6">
        <w:rPr>
          <w:rFonts w:ascii="Arial" w:hAnsi="Arial" w:cs="Arial"/>
          <w:bCs/>
          <w:i/>
          <w:color w:val="FF0000"/>
          <w:sz w:val="20"/>
        </w:rPr>
        <w:t xml:space="preserve">A </w:t>
      </w:r>
      <w:r>
        <w:rPr>
          <w:rFonts w:ascii="Arial" w:hAnsi="Arial" w:cs="Arial"/>
          <w:bCs/>
          <w:i/>
          <w:color w:val="FF0000"/>
          <w:sz w:val="20"/>
        </w:rPr>
        <w:t xml:space="preserve">Voluntary Remediation (§22a-133x) </w:t>
      </w:r>
      <w:r w:rsidRPr="00356BF6">
        <w:rPr>
          <w:rFonts w:ascii="Arial" w:hAnsi="Arial" w:cs="Arial"/>
          <w:bCs/>
          <w:i/>
          <w:color w:val="FF0000"/>
          <w:sz w:val="20"/>
        </w:rPr>
        <w:t xml:space="preserve">Verification </w:t>
      </w:r>
      <w:r>
        <w:rPr>
          <w:rFonts w:ascii="Arial" w:hAnsi="Arial" w:cs="Arial"/>
          <w:bCs/>
          <w:i/>
          <w:color w:val="FF0000"/>
          <w:sz w:val="20"/>
        </w:rPr>
        <w:t xml:space="preserve">(Interim) </w:t>
      </w:r>
      <w:r w:rsidRPr="00356BF6">
        <w:rPr>
          <w:rFonts w:ascii="Arial" w:hAnsi="Arial" w:cs="Arial"/>
          <w:bCs/>
          <w:i/>
          <w:color w:val="FF0000"/>
          <w:sz w:val="20"/>
        </w:rPr>
        <w:t xml:space="preserve">indicates that groundwater has been impacted by a release, therefore this </w:t>
      </w:r>
      <w:r>
        <w:rPr>
          <w:rFonts w:ascii="Arial" w:hAnsi="Arial" w:cs="Arial"/>
          <w:bCs/>
          <w:i/>
          <w:color w:val="FF0000"/>
          <w:sz w:val="20"/>
        </w:rPr>
        <w:t xml:space="preserve">Voluntary Remediation (§22a-133x) </w:t>
      </w:r>
      <w:r w:rsidRPr="00356BF6">
        <w:rPr>
          <w:rFonts w:ascii="Arial" w:hAnsi="Arial" w:cs="Arial"/>
          <w:bCs/>
          <w:i/>
          <w:color w:val="FF0000"/>
          <w:sz w:val="20"/>
        </w:rPr>
        <w:t xml:space="preserve">Verification </w:t>
      </w:r>
      <w:r>
        <w:rPr>
          <w:rFonts w:ascii="Arial" w:hAnsi="Arial" w:cs="Arial"/>
          <w:bCs/>
          <w:i/>
          <w:color w:val="FF0000"/>
          <w:sz w:val="20"/>
        </w:rPr>
        <w:t xml:space="preserve">(Interim) </w:t>
      </w:r>
      <w:r w:rsidRPr="00356BF6">
        <w:rPr>
          <w:rFonts w:ascii="Arial" w:hAnsi="Arial" w:cs="Arial"/>
          <w:bCs/>
          <w:i/>
          <w:color w:val="FF0000"/>
          <w:sz w:val="20"/>
        </w:rPr>
        <w:t>Form does not provide the option to indicate “No Release to Soil”.</w:t>
      </w:r>
    </w:p>
    <w:p w:rsidR="009E21DD" w:rsidRDefault="009E21DD" w:rsidP="009E21DD">
      <w:pPr>
        <w:tabs>
          <w:tab w:val="left" w:pos="810"/>
        </w:tabs>
      </w:pPr>
    </w:p>
    <w:p w:rsidR="009E21DD" w:rsidRPr="003A501F" w:rsidRDefault="009E21DD" w:rsidP="009E21DD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</w:t>
      </w:r>
      <w:r>
        <w:rPr>
          <w:rFonts w:ascii="Arial" w:hAnsi="Arial" w:cs="Arial"/>
          <w:b/>
          <w:sz w:val="22"/>
          <w:szCs w:val="22"/>
        </w:rPr>
        <w:t>Determination and Investigation</w:t>
      </w:r>
    </w:p>
    <w:p w:rsidR="00F67FB0" w:rsidRDefault="00F67FB0" w:rsidP="00F67FB0">
      <w:pPr>
        <w:tabs>
          <w:tab w:val="left" w:pos="810"/>
        </w:tabs>
      </w:pPr>
    </w:p>
    <w:p w:rsidR="00F67FB0" w:rsidRPr="00C26D43" w:rsidRDefault="00F67FB0" w:rsidP="00F67FB0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26D43">
        <w:rPr>
          <w:rFonts w:ascii="Arial" w:hAnsi="Arial" w:cs="Arial"/>
          <w:i/>
          <w:color w:val="FF0000"/>
          <w:sz w:val="20"/>
        </w:rPr>
        <w:t>Check either #1 or #2 below to indicate the final assessment of release determination and investigation completed at the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F67FB0">
        <w:rPr>
          <w:rFonts w:ascii="Arial" w:hAnsi="Arial" w:cs="Arial"/>
          <w:i/>
          <w:color w:val="FF0000"/>
          <w:sz w:val="20"/>
        </w:rPr>
        <w:t>specific section of the property indicated in Part II of this Verification Form</w:t>
      </w:r>
      <w:r w:rsidRPr="00C26D43">
        <w:rPr>
          <w:rFonts w:ascii="Arial" w:hAnsi="Arial" w:cs="Arial"/>
          <w:i/>
          <w:color w:val="FF0000"/>
          <w:sz w:val="20"/>
        </w:rPr>
        <w:t xml:space="preserve">. </w:t>
      </w:r>
    </w:p>
    <w:p w:rsidR="009E21DD" w:rsidRPr="00B90131" w:rsidRDefault="009E21DD" w:rsidP="009E21DD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9E21DD" w:rsidRDefault="009E21DD" w:rsidP="00B0497E">
      <w:pPr>
        <w:tabs>
          <w:tab w:val="left" w:pos="990"/>
        </w:tabs>
        <w:spacing w:before="60"/>
        <w:ind w:left="1440" w:hanging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54BE1">
        <w:rPr>
          <w:rFonts w:ascii="Arial" w:hAnsi="Arial" w:cs="Arial"/>
          <w:bCs/>
          <w:sz w:val="20"/>
        </w:rPr>
      </w:r>
      <w:r w:rsidR="00854BE1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B0497E">
        <w:rPr>
          <w:rFonts w:ascii="Arial" w:hAnsi="Arial" w:cs="Arial"/>
          <w:sz w:val="20"/>
        </w:rPr>
        <w:tab/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B0497E" w:rsidRDefault="00B0497E" w:rsidP="00B0497E">
      <w:pPr>
        <w:spacing w:before="60"/>
        <w:ind w:left="1440"/>
        <w:jc w:val="both"/>
        <w:rPr>
          <w:rFonts w:ascii="Arial" w:hAnsi="Arial" w:cs="Arial"/>
          <w:sz w:val="20"/>
        </w:rPr>
      </w:pPr>
    </w:p>
    <w:p w:rsidR="009E21DD" w:rsidRDefault="00ED603A" w:rsidP="00B0497E">
      <w:pPr>
        <w:spacing w:before="60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</w:t>
      </w:r>
      <w:r w:rsidR="009E21DD">
        <w:rPr>
          <w:rFonts w:ascii="Arial" w:hAnsi="Arial" w:cs="Arial"/>
          <w:sz w:val="20"/>
        </w:rPr>
        <w:t xml:space="preserve"> were detected in soil</w:t>
      </w:r>
      <w:r>
        <w:rPr>
          <w:rFonts w:ascii="Arial" w:hAnsi="Arial" w:cs="Arial"/>
          <w:sz w:val="20"/>
        </w:rPr>
        <w:t>, at the specific section of the property indicated in Part II of this Verification Form</w:t>
      </w:r>
      <w:r w:rsidR="009E21DD">
        <w:rPr>
          <w:rFonts w:ascii="Arial" w:hAnsi="Arial" w:cs="Arial"/>
          <w:sz w:val="20"/>
        </w:rPr>
        <w:t xml:space="preserve">, but </w:t>
      </w:r>
      <w:r w:rsidR="009E21DD"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 w:rsidR="009E21DD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ED603A" w:rsidRDefault="00ED603A" w:rsidP="00ED603A">
      <w:pPr>
        <w:ind w:left="990"/>
        <w:jc w:val="both"/>
        <w:rPr>
          <w:rFonts w:ascii="Arial" w:hAnsi="Arial" w:cs="Arial"/>
          <w:sz w:val="20"/>
        </w:rPr>
      </w:pPr>
    </w:p>
    <w:p w:rsidR="00ED603A" w:rsidRDefault="00ED603A" w:rsidP="00ED603A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54BE1">
        <w:rPr>
          <w:rFonts w:ascii="Arial" w:hAnsi="Arial" w:cs="Arial"/>
          <w:bCs/>
          <w:sz w:val="20"/>
        </w:rPr>
      </w:r>
      <w:r w:rsidR="00854BE1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684378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ED603A" w:rsidRDefault="00ED603A" w:rsidP="00ED603A">
      <w:pPr>
        <w:ind w:left="990"/>
        <w:jc w:val="both"/>
        <w:rPr>
          <w:rFonts w:ascii="Arial" w:hAnsi="Arial" w:cs="Arial"/>
          <w:sz w:val="20"/>
        </w:rPr>
      </w:pPr>
    </w:p>
    <w:p w:rsidR="00ED603A" w:rsidRDefault="00ED603A" w:rsidP="009E21DD">
      <w:pPr>
        <w:ind w:left="990"/>
        <w:jc w:val="both"/>
        <w:rPr>
          <w:rFonts w:ascii="Arial" w:hAnsi="Arial" w:cs="Arial"/>
          <w:sz w:val="20"/>
        </w:rPr>
      </w:pPr>
    </w:p>
    <w:p w:rsidR="009E21DD" w:rsidRDefault="009E21DD" w:rsidP="00B0497E">
      <w:pPr>
        <w:ind w:left="144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E21DD" w:rsidRDefault="009E21DD" w:rsidP="009E21DD">
      <w:pPr>
        <w:ind w:left="990"/>
        <w:jc w:val="both"/>
        <w:rPr>
          <w:rFonts w:ascii="Arial" w:hAnsi="Arial" w:cs="Arial"/>
          <w:sz w:val="20"/>
        </w:rPr>
      </w:pPr>
    </w:p>
    <w:p w:rsidR="009E21DD" w:rsidRDefault="009E21DD" w:rsidP="009E21DD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#1, in its entirety, is checked, skip to </w:t>
      </w:r>
      <w:hyperlink w:anchor="IVC" w:history="1">
        <w:r w:rsidR="0011546F" w:rsidRPr="0011546F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>
        <w:rPr>
          <w:rFonts w:ascii="Arial" w:hAnsi="Arial" w:cs="Arial"/>
          <w:sz w:val="20"/>
        </w:rPr>
        <w:t xml:space="preserve"> below.</w:t>
      </w:r>
    </w:p>
    <w:p w:rsidR="009E21DD" w:rsidRPr="00FF48F9" w:rsidRDefault="009E21DD" w:rsidP="009E21DD">
      <w:pPr>
        <w:rPr>
          <w:rFonts w:ascii="Arial" w:hAnsi="Arial" w:cs="Arial"/>
          <w:sz w:val="18"/>
          <w:szCs w:val="18"/>
        </w:rPr>
      </w:pPr>
    </w:p>
    <w:p w:rsidR="009E21DD" w:rsidRDefault="009E21DD" w:rsidP="009E21DD">
      <w:pPr>
        <w:spacing w:before="60"/>
        <w:ind w:left="990" w:hanging="630"/>
        <w:rPr>
          <w:rFonts w:ascii="Arial" w:hAnsi="Arial" w:cs="Arial"/>
          <w:sz w:val="20"/>
        </w:rPr>
      </w:pPr>
      <w:r w:rsidRPr="003A501F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B0497E">
        <w:rPr>
          <w:rFonts w:ascii="Arial" w:hAnsi="Arial" w:cs="Arial"/>
          <w:sz w:val="20"/>
        </w:rPr>
        <w:tab/>
      </w:r>
      <w:r w:rsidRPr="00FC1D51">
        <w:rPr>
          <w:rFonts w:ascii="Arial" w:hAnsi="Arial" w:cs="Arial"/>
          <w:b/>
          <w:sz w:val="20"/>
        </w:rPr>
        <w:t>Releases to Soil –Remediation or other Compliance Measure Required</w:t>
      </w:r>
      <w:r w:rsidRPr="00D72B61">
        <w:rPr>
          <w:rFonts w:ascii="Arial" w:hAnsi="Arial" w:cs="Arial"/>
          <w:sz w:val="20"/>
        </w:rPr>
        <w:t xml:space="preserve"> </w:t>
      </w:r>
    </w:p>
    <w:p w:rsidR="00B0497E" w:rsidRDefault="00B0497E" w:rsidP="00B0497E">
      <w:pPr>
        <w:spacing w:before="60"/>
        <w:ind w:left="1440"/>
        <w:rPr>
          <w:rFonts w:ascii="Arial" w:hAnsi="Arial" w:cs="Arial"/>
          <w:sz w:val="20"/>
        </w:rPr>
      </w:pPr>
    </w:p>
    <w:p w:rsidR="00A50636" w:rsidRPr="00F50086" w:rsidRDefault="009E21DD" w:rsidP="00ED603A">
      <w:pPr>
        <w:spacing w:before="60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 xml:space="preserve">in soil at the </w:t>
      </w:r>
      <w:r w:rsidR="00ED603A">
        <w:rPr>
          <w:rFonts w:ascii="Arial" w:hAnsi="Arial" w:cs="Arial"/>
          <w:sz w:val="20"/>
        </w:rPr>
        <w:t>specific section of the property indicated in Part II of this Verification Form</w:t>
      </w:r>
      <w:r w:rsidR="00ED603A" w:rsidRPr="00936095">
        <w:rPr>
          <w:rFonts w:ascii="Arial" w:hAnsi="Arial" w:cs="Arial"/>
          <w:sz w:val="20"/>
        </w:rPr>
        <w:t xml:space="preserve"> exceeded criteria</w:t>
      </w:r>
      <w:r w:rsidR="00ED603A">
        <w:rPr>
          <w:rFonts w:ascii="Arial" w:hAnsi="Arial" w:cs="Arial"/>
          <w:sz w:val="20"/>
        </w:rPr>
        <w:t xml:space="preserve"> </w:t>
      </w:r>
      <w:r w:rsidR="00ED603A" w:rsidRPr="00B139AB">
        <w:rPr>
          <w:rFonts w:ascii="Arial" w:hAnsi="Arial" w:cs="Arial"/>
          <w:bCs/>
          <w:color w:val="000000"/>
          <w:sz w:val="20"/>
        </w:rPr>
        <w:t>and RSR compliance for these substances was not verified</w:t>
      </w:r>
      <w:r w:rsidR="00BA7065">
        <w:rPr>
          <w:rFonts w:ascii="Arial" w:hAnsi="Arial" w:cs="Arial"/>
          <w:sz w:val="20"/>
        </w:rPr>
        <w:t>. C</w:t>
      </w:r>
      <w:r w:rsidR="00ED603A" w:rsidRPr="00D72B61">
        <w:rPr>
          <w:rFonts w:ascii="Arial" w:hAnsi="Arial" w:cs="Arial"/>
          <w:sz w:val="20"/>
        </w:rPr>
        <w:t xml:space="preserve">omplete </w:t>
      </w:r>
      <w:r w:rsidRPr="00D72B61">
        <w:rPr>
          <w:rFonts w:ascii="Arial" w:hAnsi="Arial" w:cs="Arial"/>
          <w:sz w:val="20"/>
        </w:rPr>
        <w:t xml:space="preserve">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below.</w:t>
      </w:r>
      <w:r w:rsidR="00A50636"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A50636" w:rsidRPr="003A3E38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</w:t>
            </w:r>
            <w:r w:rsidR="007D526E">
              <w:rPr>
                <w:rFonts w:ascii="Arial" w:hAnsi="Arial" w:cs="Arial"/>
                <w:sz w:val="20"/>
              </w:rPr>
              <w:t>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>n-s</w:t>
            </w:r>
            <w:r w:rsidR="007D526E">
              <w:rPr>
                <w:rFonts w:ascii="Arial" w:hAnsi="Arial" w:cs="Arial"/>
                <w:sz w:val="20"/>
              </w:rPr>
              <w:t>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Engineered control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7D526E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A50636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ED603A" w:rsidRPr="00DC6E98" w:rsidTr="00ED603A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ED603A" w:rsidRPr="00DC6E98" w:rsidRDefault="00ED603A" w:rsidP="00ED603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ED603A" w:rsidRPr="00DC6E98" w:rsidRDefault="00ED603A" w:rsidP="00ED603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133x Interim Verification Report (VR) documents and explains how the Soil Remediation Standards were achieved at each release area. </w:t>
            </w:r>
          </w:p>
        </w:tc>
      </w:tr>
    </w:tbl>
    <w:p w:rsidR="00A50636" w:rsidRDefault="00A50636" w:rsidP="00ED603A">
      <w:pPr>
        <w:widowControl/>
        <w:ind w:right="432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Pr="00027DD1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B0497E" w:rsidRPr="0004677C" w:rsidTr="00B0497E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0497E" w:rsidRPr="0004677C" w:rsidRDefault="00B0497E" w:rsidP="00B0497E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sz w:val="20"/>
              </w:rPr>
            </w:r>
            <w:r w:rsidR="00854BE1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0497E" w:rsidRPr="0004677C" w:rsidRDefault="00B0497E" w:rsidP="00B0497E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702B45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0497E" w:rsidRPr="0004677C" w:rsidRDefault="00B0497E" w:rsidP="00B0497E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0497E" w:rsidRPr="0004677C" w:rsidTr="00B0497E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0497E" w:rsidRPr="0004677C" w:rsidRDefault="00B0497E" w:rsidP="00B0497E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97E" w:rsidRPr="0004677C" w:rsidRDefault="00B0497E" w:rsidP="00702B45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702B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B0497E" w:rsidRPr="0016515B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97E" w:rsidRPr="00B1642A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0497E" w:rsidRPr="008F71B8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B0497E" w:rsidRPr="00B1642A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B0497E" w:rsidRPr="00EA40BE" w:rsidRDefault="00B0497E" w:rsidP="00B0497E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A50636" w:rsidRDefault="00A50636" w:rsidP="00A50636"/>
    <w:p w:rsidR="00A50636" w:rsidRPr="00027DD1" w:rsidRDefault="00A50636" w:rsidP="00A5063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B0497E" w:rsidRPr="00DC6E98" w:rsidTr="00B0497E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  <w:r w:rsidR="00702B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0497E" w:rsidRPr="00DC6E98" w:rsidTr="00B0497E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0497E" w:rsidRDefault="00011095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B0497E" w:rsidRPr="00F2262C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0497E" w:rsidRPr="009468D7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B0497E" w:rsidRPr="008808B6" w:rsidRDefault="00B0497E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0110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095">
              <w:rPr>
                <w:rFonts w:ascii="Arial" w:hAnsi="Arial" w:cs="Arial"/>
                <w:sz w:val="20"/>
              </w:rPr>
              <w:instrText xml:space="preserve"> FORMTEXT </w:instrText>
            </w:r>
            <w:r w:rsidR="00011095">
              <w:rPr>
                <w:rFonts w:ascii="Arial" w:hAnsi="Arial" w:cs="Arial"/>
                <w:sz w:val="20"/>
              </w:rPr>
            </w:r>
            <w:r w:rsidR="00011095">
              <w:rPr>
                <w:rFonts w:ascii="Arial" w:hAnsi="Arial" w:cs="Arial"/>
                <w:sz w:val="20"/>
              </w:rPr>
              <w:fldChar w:fldCharType="separate"/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497E" w:rsidRPr="00B1642A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0497E" w:rsidRPr="00E55A64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9468D7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0497E" w:rsidRPr="008808B6" w:rsidRDefault="00B0497E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0110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095">
              <w:rPr>
                <w:rFonts w:ascii="Arial" w:hAnsi="Arial" w:cs="Arial"/>
                <w:sz w:val="20"/>
              </w:rPr>
              <w:instrText xml:space="preserve"> FORMTEXT </w:instrText>
            </w:r>
            <w:r w:rsidR="00011095">
              <w:rPr>
                <w:rFonts w:ascii="Arial" w:hAnsi="Arial" w:cs="Arial"/>
                <w:sz w:val="20"/>
              </w:rPr>
            </w:r>
            <w:r w:rsidR="00011095">
              <w:rPr>
                <w:rFonts w:ascii="Arial" w:hAnsi="Arial" w:cs="Arial"/>
                <w:sz w:val="20"/>
              </w:rPr>
              <w:fldChar w:fldCharType="separate"/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B1642A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0497E" w:rsidRPr="00DC6E98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0497E" w:rsidRPr="00DC6E98" w:rsidTr="00B0497E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497E" w:rsidRPr="00DC6E98" w:rsidTr="00B0497E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0497E" w:rsidRPr="008808B6" w:rsidRDefault="00B0497E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="000110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095">
              <w:rPr>
                <w:rFonts w:ascii="Arial" w:hAnsi="Arial" w:cs="Arial"/>
                <w:sz w:val="20"/>
              </w:rPr>
              <w:instrText xml:space="preserve"> FORMTEXT </w:instrText>
            </w:r>
            <w:r w:rsidR="00011095">
              <w:rPr>
                <w:rFonts w:ascii="Arial" w:hAnsi="Arial" w:cs="Arial"/>
                <w:sz w:val="20"/>
              </w:rPr>
            </w:r>
            <w:r w:rsidR="00011095">
              <w:rPr>
                <w:rFonts w:ascii="Arial" w:hAnsi="Arial" w:cs="Arial"/>
                <w:sz w:val="20"/>
              </w:rPr>
              <w:fldChar w:fldCharType="separate"/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noProof/>
                <w:sz w:val="20"/>
              </w:rPr>
              <w:t> </w:t>
            </w:r>
            <w:r w:rsidR="000110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497E" w:rsidRPr="00DC6E98" w:rsidTr="00B0497E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97E" w:rsidRPr="008808B6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B1642A" w:rsidRDefault="00B0497E" w:rsidP="00B0497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B0497E" w:rsidRPr="00DC6E98" w:rsidTr="00B0497E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497E" w:rsidRPr="00DC6E98" w:rsidTr="00B0497E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663844" w:rsidRDefault="00B0497E" w:rsidP="00B0497E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color w:val="FF0000"/>
                <w:sz w:val="20"/>
              </w:rPr>
            </w:r>
            <w:r w:rsidR="00854BE1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97E" w:rsidRPr="00663844" w:rsidRDefault="00B0497E" w:rsidP="00B0497E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B0497E" w:rsidRPr="00DC6E98" w:rsidTr="00B0497E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497E" w:rsidRPr="002E0B19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0497E" w:rsidRDefault="00B0497E" w:rsidP="00B049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/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Pr="00027DD1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1C7D8F" w:rsidRPr="0004677C" w:rsidTr="001C7D8F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sz w:val="20"/>
              </w:rPr>
            </w:r>
            <w:r w:rsidR="00854BE1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C7D8F" w:rsidRPr="0004677C" w:rsidRDefault="001C7D8F" w:rsidP="001C7D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</w:t>
            </w:r>
            <w:r w:rsidR="00702B45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C7D8F" w:rsidRPr="0004677C" w:rsidRDefault="001C7D8F" w:rsidP="001C7D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1C7D8F" w:rsidRPr="0004677C" w:rsidTr="001C7D8F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sz w:val="20"/>
              </w:rPr>
            </w:r>
            <w:r w:rsidR="00854BE1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04677C" w:rsidTr="001C7D8F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663844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C11A0A">
              <w:rPr>
                <w:rFonts w:ascii="Arial" w:hAnsi="Arial" w:cs="Arial"/>
                <w:color w:val="FF0000"/>
                <w:sz w:val="16"/>
                <w:szCs w:val="16"/>
              </w:rPr>
              <w:t>VR</w:t>
            </w:r>
          </w:p>
        </w:tc>
      </w:tr>
      <w:tr w:rsidR="001C7D8F" w:rsidRPr="0004677C" w:rsidTr="001C7D8F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napToGrid/>
                <w:sz w:val="20"/>
              </w:rPr>
            </w:r>
            <w:r w:rsidR="00854BE1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04677C" w:rsidTr="001C7D8F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8F" w:rsidRPr="00663844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1C7D8F" w:rsidRPr="0004677C" w:rsidTr="001C7D8F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C7D8F" w:rsidRDefault="001C7D8F" w:rsidP="001C7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1C7D8F" w:rsidRPr="0004677C" w:rsidRDefault="001C7D8F" w:rsidP="001C7D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Pr="00027DD1" w:rsidRDefault="00A50636" w:rsidP="00A5063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A50636" w:rsidRPr="00DC6E98" w:rsidTr="00422793">
        <w:trPr>
          <w:cantSplit/>
          <w:trHeight w:val="735"/>
        </w:trPr>
        <w:tc>
          <w:tcPr>
            <w:tcW w:w="45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A50636" w:rsidRDefault="00A50636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any ELUR, RSR Exemption, RSR alternatives, or use of 95% UCL are indicated in the appropriate sections below, and described in detail in the </w:t>
            </w:r>
            <w:r w:rsidR="001C7D8F">
              <w:rPr>
                <w:rFonts w:ascii="Arial" w:hAnsi="Arial" w:cs="Arial"/>
                <w:sz w:val="20"/>
              </w:rPr>
              <w:t>VR.</w:t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A50636" w:rsidRPr="00027DD1" w:rsidRDefault="00A50636" w:rsidP="00A5063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A50636" w:rsidRPr="00DC6E98" w:rsidTr="00011095">
        <w:trPr>
          <w:cantSplit/>
          <w:trHeight w:val="2760"/>
        </w:trPr>
        <w:tc>
          <w:tcPr>
            <w:tcW w:w="45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A50636" w:rsidRDefault="00A50636" w:rsidP="000110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A50636" w:rsidRDefault="00BA7065" w:rsidP="00C73D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25747B" w:rsidTr="0025747B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47B" w:rsidRDefault="0025747B" w:rsidP="0025747B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5747B" w:rsidRDefault="0025747B" w:rsidP="0025747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notice of remediation was posted in accordance with the requirements of §22a-</w:t>
            </w:r>
            <w:proofErr w:type="gramStart"/>
            <w:r>
              <w:rPr>
                <w:rFonts w:ascii="Arial" w:hAnsi="Arial" w:cs="Arial"/>
                <w:sz w:val="20"/>
              </w:rPr>
              <w:t>133x(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i) and Section 22a-133k-1(d) of the RCSA. A copy of the PN, and discussion of any comments received are attached to the Verification Report. 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bCs/>
          <w:sz w:val="22"/>
          <w:szCs w:val="22"/>
        </w:rPr>
      </w:pPr>
    </w:p>
    <w:p w:rsidR="001C7D8F" w:rsidRDefault="001C7D8F" w:rsidP="00A50636">
      <w:pPr>
        <w:rPr>
          <w:rFonts w:ascii="Arial" w:hAnsi="Arial" w:cs="Arial"/>
          <w:b/>
          <w:bCs/>
          <w:sz w:val="22"/>
          <w:szCs w:val="22"/>
        </w:rPr>
      </w:pPr>
    </w:p>
    <w:p w:rsidR="001C7D8F" w:rsidRDefault="001C7D8F" w:rsidP="00A50636">
      <w:pPr>
        <w:rPr>
          <w:rFonts w:ascii="Arial" w:hAnsi="Arial" w:cs="Arial"/>
          <w:b/>
          <w:bCs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A50636" w:rsidRPr="00027DD1" w:rsidRDefault="00A50636" w:rsidP="00A50636">
      <w:pPr>
        <w:rPr>
          <w:rFonts w:ascii="Arial" w:hAnsi="Arial" w:cs="Arial"/>
          <w:bCs/>
          <w:sz w:val="22"/>
          <w:szCs w:val="22"/>
        </w:rPr>
      </w:pPr>
    </w:p>
    <w:p w:rsidR="00A50636" w:rsidRPr="00BD5033" w:rsidRDefault="00A50636" w:rsidP="00A50636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</w:t>
      </w:r>
      <w:r w:rsidR="00702B45">
        <w:rPr>
          <w:rFonts w:ascii="Arial" w:hAnsi="Arial" w:cs="Arial"/>
          <w:bCs/>
          <w:i/>
          <w:color w:val="FF0000"/>
          <w:sz w:val="20"/>
        </w:rPr>
        <w:t>,</w:t>
      </w:r>
      <w:r w:rsidRPr="00BD5033">
        <w:rPr>
          <w:rFonts w:ascii="Arial" w:hAnsi="Arial" w:cs="Arial"/>
          <w:bCs/>
          <w:i/>
          <w:color w:val="FF0000"/>
          <w:sz w:val="20"/>
        </w:rPr>
        <w:t xml:space="preserve"> as applicable</w:t>
      </w:r>
      <w:r w:rsidR="00702B45">
        <w:rPr>
          <w:rFonts w:ascii="Arial" w:hAnsi="Arial" w:cs="Arial"/>
          <w:bCs/>
          <w:i/>
          <w:color w:val="FF0000"/>
          <w:sz w:val="20"/>
        </w:rPr>
        <w:t>,</w:t>
      </w:r>
      <w:r w:rsidRPr="00BD5033">
        <w:rPr>
          <w:rFonts w:ascii="Arial" w:hAnsi="Arial" w:cs="Arial"/>
          <w:bCs/>
          <w:i/>
          <w:color w:val="FF0000"/>
          <w:sz w:val="20"/>
        </w:rPr>
        <w:t xml:space="preserve"> for this verification</w:t>
      </w:r>
      <w:r w:rsidR="00702B45">
        <w:rPr>
          <w:rFonts w:ascii="Arial" w:hAnsi="Arial" w:cs="Arial"/>
          <w:bCs/>
          <w:i/>
          <w:color w:val="FF0000"/>
          <w:sz w:val="20"/>
        </w:rPr>
        <w:t>.</w:t>
      </w:r>
    </w:p>
    <w:p w:rsidR="00A50636" w:rsidRDefault="00A50636" w:rsidP="00A50636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A50636" w:rsidRPr="00DC6E98" w:rsidTr="00422793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E6CC7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6441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6B7EFA" w:rsidRDefault="00A50636" w:rsidP="00422793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</w:t>
            </w:r>
            <w:proofErr w:type="gramStart"/>
            <w:r w:rsidRPr="00C64412">
              <w:rPr>
                <w:rFonts w:ascii="Arial" w:hAnsi="Arial" w:cs="Arial"/>
                <w:bCs/>
                <w:sz w:val="20"/>
              </w:rPr>
              <w:t>)(</w:t>
            </w:r>
            <w:proofErr w:type="gramEnd"/>
            <w:r w:rsidRPr="00C64412">
              <w:rPr>
                <w:rFonts w:ascii="Arial" w:hAnsi="Arial" w:cs="Arial"/>
                <w:bCs/>
                <w:sz w:val="20"/>
              </w:rPr>
              <w:t>2) of the RSRs provide prerequisites to demonstrate a background condition exists, and all must apply.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A50636" w:rsidRDefault="00A50636" w:rsidP="00C73D25">
            <w:pPr>
              <w:spacing w:before="60"/>
              <w:rPr>
                <w:rFonts w:ascii="Arial" w:hAnsi="Arial" w:cs="Arial"/>
                <w:sz w:val="20"/>
              </w:rPr>
            </w:pPr>
            <w:r w:rsidRPr="0020766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Details related to the use of Background are discussed at</w:t>
            </w:r>
            <w:r w:rsidR="00C73D25">
              <w:t xml:space="preserve"> </w:t>
            </w:r>
            <w:r w:rsidR="00C73D25" w:rsidRP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Section </w: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" w:name="Text118"/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instrText xml:space="preserve"> FORMTEXT </w:instrTex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separate"/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end"/>
            </w:r>
            <w:bookmarkEnd w:id="8"/>
            <w:r w:rsidR="00C73D25" w:rsidRP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page </w: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instrText xml:space="preserve"> FORMTEXT </w:instrTex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separate"/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noProof/>
                <w:snapToGrid/>
                <w:color w:val="FF0000"/>
                <w:sz w:val="16"/>
                <w:szCs w:val="16"/>
              </w:rPr>
              <w:t> </w:t>
            </w:r>
            <w:r w:rsidR="00C73D2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fldChar w:fldCharType="end"/>
            </w:r>
            <w:bookmarkEnd w:id="9"/>
            <w:r w:rsidR="007A7C79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of</w:t>
            </w:r>
            <w:r w:rsidR="00702B4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the VR.</w:t>
            </w:r>
            <w:r w:rsidRPr="00207665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A50636" w:rsidRDefault="00A50636" w:rsidP="00A50636">
      <w:pPr>
        <w:jc w:val="right"/>
        <w:rPr>
          <w:rFonts w:ascii="Arial" w:hAnsi="Arial" w:cs="Arial"/>
          <w:bCs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1C7D8F" w:rsidRPr="00DC6E98" w:rsidTr="001C7D8F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 w:val="restart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C7D8F" w:rsidRPr="008808B6" w:rsidRDefault="001C7D8F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866431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C51E07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1C7D8F" w:rsidRPr="00DC6E98" w:rsidTr="001C7D8F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C7D8F" w:rsidRPr="008808B6" w:rsidRDefault="001C7D8F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866431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7D8F" w:rsidRPr="00C51E07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C7D8F" w:rsidRPr="008808B6" w:rsidRDefault="001C7D8F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866431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1C7D8F" w:rsidRPr="008808B6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C51E07" w:rsidRDefault="001C7D8F" w:rsidP="001C7D8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1C7D8F" w:rsidRPr="00AE1531" w:rsidRDefault="001C7D8F" w:rsidP="001C7D8F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1C7D8F" w:rsidRPr="00AE1531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A50636" w:rsidRDefault="00A50636" w:rsidP="00A50636">
      <w:pPr>
        <w:rPr>
          <w:rFonts w:ascii="Arial" w:hAnsi="Arial" w:cs="Arial"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819"/>
        <w:gridCol w:w="2070"/>
        <w:gridCol w:w="2430"/>
      </w:tblGrid>
      <w:tr w:rsidR="00A50636" w:rsidRPr="00DC6E98" w:rsidTr="00422793">
        <w:trPr>
          <w:cantSplit/>
          <w:trHeight w:val="432"/>
        </w:trPr>
        <w:tc>
          <w:tcPr>
            <w:tcW w:w="78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094E47" w:rsidRDefault="00A50636" w:rsidP="0042279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A50636" w:rsidRPr="00094E47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2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A50636" w:rsidRPr="001C7D8F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C7D8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1C7D8F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00" w:type="dxa"/>
            <w:gridSpan w:val="2"/>
            <w:tcBorders>
              <w:bottom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A50636" w:rsidRDefault="00A50636" w:rsidP="00A50636">
      <w:pPr>
        <w:spacing w:before="60"/>
        <w:jc w:val="right"/>
        <w:rPr>
          <w:rFonts w:ascii="Arial" w:hAnsi="Arial" w:cs="Arial"/>
          <w:sz w:val="20"/>
        </w:rPr>
      </w:pPr>
    </w:p>
    <w:p w:rsidR="001C7D8F" w:rsidRDefault="001C7D8F" w:rsidP="00A50636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1C7D8F" w:rsidRPr="00DC6E98" w:rsidTr="001C7D8F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1C7D8F" w:rsidRPr="00DC6E98" w:rsidTr="001C7D8F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1C7D8F" w:rsidRPr="00DC6E98" w:rsidRDefault="001C7D8F" w:rsidP="001C7D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1C7D8F" w:rsidRPr="00AD5B39" w:rsidRDefault="001C7D8F" w:rsidP="001C7D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C7D8F" w:rsidRPr="00DC6E98" w:rsidTr="001C7D8F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  <w:r w:rsidR="00702B45">
              <w:rPr>
                <w:rFonts w:ascii="Arial" w:hAnsi="Arial" w:cs="Arial"/>
                <w:sz w:val="20"/>
              </w:rPr>
              <w:t>,</w:t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="00702B45">
              <w:rPr>
                <w:rFonts w:ascii="Arial" w:hAnsi="Arial" w:cs="Arial"/>
                <w:sz w:val="20"/>
              </w:rPr>
              <w:t>horizontal flow velocity;</w:t>
            </w:r>
            <w:r w:rsidRPr="00F846A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1C7D8F" w:rsidRPr="00DC6E98" w:rsidTr="001C7D8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Public water within 200’ of subject and adjacent parcels and any parcel within the areal extent of the RA plume</w:t>
            </w:r>
            <w:r w:rsidR="00702B45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(aa) </w:t>
            </w:r>
          </w:p>
        </w:tc>
      </w:tr>
      <w:tr w:rsidR="001C7D8F" w:rsidRPr="00DC6E98" w:rsidTr="001C7D8F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</w:t>
            </w:r>
            <w:r w:rsidR="00702B45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</w:t>
            </w:r>
            <w:r w:rsidR="00702B45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(dd)</w:t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Concentration of VOCs &lt; GWPC within 75’ of nearest </w:t>
            </w:r>
            <w:proofErr w:type="spellStart"/>
            <w:r w:rsidRPr="00F846A7">
              <w:rPr>
                <w:rFonts w:ascii="Arial" w:hAnsi="Arial" w:cs="Arial"/>
                <w:sz w:val="20"/>
              </w:rPr>
              <w:t>downgradient</w:t>
            </w:r>
            <w:proofErr w:type="spellEnd"/>
            <w:r w:rsidRPr="00F846A7">
              <w:rPr>
                <w:rFonts w:ascii="Arial" w:hAnsi="Arial" w:cs="Arial"/>
                <w:sz w:val="20"/>
              </w:rPr>
              <w:t xml:space="preserve"> property boundary</w:t>
            </w:r>
            <w:r w:rsidR="00702B45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(aa)</w:t>
            </w:r>
          </w:p>
        </w:tc>
      </w:tr>
      <w:tr w:rsidR="001C7D8F" w:rsidRPr="00DC6E98" w:rsidTr="001C7D8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</w:t>
            </w:r>
            <w:r w:rsidR="00702B45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</w:t>
            </w:r>
            <w:r w:rsidR="00702B45">
              <w:rPr>
                <w:rFonts w:ascii="Arial" w:hAnsi="Arial" w:cs="Arial"/>
                <w:sz w:val="20"/>
              </w:rPr>
              <w:t>and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(bb)</w:t>
            </w:r>
          </w:p>
        </w:tc>
      </w:tr>
      <w:tr w:rsidR="001C7D8F" w:rsidRPr="00DC6E98" w:rsidTr="001C7D8F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</w:t>
            </w:r>
            <w:r w:rsidR="00702B45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(cc)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1C7D8F" w:rsidRPr="00DC6E98" w:rsidTr="001C7D8F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C7D8F" w:rsidRPr="00F846A7" w:rsidRDefault="001C7D8F" w:rsidP="00702B45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</w:t>
            </w:r>
            <w:r w:rsidR="00702B45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(bb)</w:t>
            </w:r>
          </w:p>
        </w:tc>
      </w:tr>
      <w:tr w:rsidR="001C7D8F" w:rsidRPr="00DC6E98" w:rsidTr="001C7D8F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11546F" w:rsidRDefault="0011546F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1C7D8F" w:rsidRDefault="001C7D8F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spacing w:before="60"/>
        <w:jc w:val="right"/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1C7D8F" w:rsidRPr="00DC6E98" w:rsidTr="001C7D8F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7D8F" w:rsidRPr="00DC6E98" w:rsidRDefault="001C7D8F" w:rsidP="001C7D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1C7D8F" w:rsidRPr="00DC6E98" w:rsidTr="001C7D8F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Default="001C7D8F" w:rsidP="001C7D8F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1C7D8F" w:rsidRPr="005746D0" w:rsidRDefault="001C7D8F" w:rsidP="001C7D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1A438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1A438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1C7D8F" w:rsidRPr="005746D0" w:rsidRDefault="001C7D8F" w:rsidP="001C7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C7D8F" w:rsidRDefault="001C7D8F" w:rsidP="001A438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is ≥ 25’ from </w:t>
            </w:r>
            <w:proofErr w:type="spellStart"/>
            <w:r>
              <w:rPr>
                <w:rFonts w:ascii="Arial" w:hAnsi="Arial" w:cs="Arial"/>
                <w:sz w:val="20"/>
              </w:rPr>
              <w:t>downgradient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property line</w:t>
            </w:r>
            <w:r w:rsidR="001A438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(ii) (aa)</w:t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1C7D8F" w:rsidRPr="00DC6E98" w:rsidTr="001C7D8F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Default="001C7D8F" w:rsidP="001A438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</w:t>
            </w:r>
            <w:r w:rsidR="001A438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(ii) (cc)</w:t>
            </w:r>
          </w:p>
        </w:tc>
      </w:tr>
      <w:tr w:rsidR="001C7D8F" w:rsidRPr="00DC6E98" w:rsidTr="001C7D8F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7D8F" w:rsidRPr="00F846A7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C7D8F" w:rsidRPr="00D31C5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1C7D8F" w:rsidRPr="00DC6E98" w:rsidTr="001C7D8F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1C7D8F" w:rsidRDefault="001C7D8F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6534CE" w:rsidRPr="007A7C7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 w:rsidRPr="007A7C79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 w:rsidRPr="007A7C79">
              <w:rPr>
                <w:rFonts w:ascii="Arial" w:hAnsi="Arial" w:cs="Arial"/>
                <w:sz w:val="20"/>
              </w:rPr>
            </w:r>
            <w:r w:rsidR="006534CE" w:rsidRPr="007A7C79">
              <w:rPr>
                <w:rFonts w:ascii="Arial" w:hAnsi="Arial" w:cs="Arial"/>
                <w:sz w:val="20"/>
              </w:rPr>
              <w:fldChar w:fldCharType="separate"/>
            </w:r>
            <w:r w:rsidR="006534CE" w:rsidRPr="007A7C79">
              <w:rPr>
                <w:rFonts w:ascii="Arial" w:hAnsi="Arial" w:cs="Arial"/>
                <w:noProof/>
                <w:sz w:val="20"/>
              </w:rPr>
              <w:t> </w:t>
            </w:r>
            <w:r w:rsidR="006534CE" w:rsidRPr="007A7C79">
              <w:rPr>
                <w:rFonts w:ascii="Arial" w:hAnsi="Arial" w:cs="Arial"/>
                <w:noProof/>
                <w:sz w:val="20"/>
              </w:rPr>
              <w:t> </w:t>
            </w:r>
            <w:r w:rsidR="006534CE" w:rsidRPr="007A7C79">
              <w:rPr>
                <w:rFonts w:ascii="Arial" w:hAnsi="Arial" w:cs="Arial"/>
                <w:noProof/>
                <w:sz w:val="20"/>
              </w:rPr>
              <w:t> </w:t>
            </w:r>
            <w:r w:rsidR="006534CE" w:rsidRPr="007A7C79">
              <w:rPr>
                <w:rFonts w:ascii="Arial" w:hAnsi="Arial" w:cs="Arial"/>
                <w:noProof/>
                <w:sz w:val="20"/>
              </w:rPr>
              <w:t> </w:t>
            </w:r>
            <w:r w:rsidR="006534CE" w:rsidRPr="007A7C79">
              <w:rPr>
                <w:rFonts w:ascii="Arial" w:hAnsi="Arial" w:cs="Arial"/>
                <w:noProof/>
                <w:sz w:val="20"/>
              </w:rPr>
              <w:t> </w:t>
            </w:r>
            <w:r w:rsidR="006534CE" w:rsidRPr="007A7C7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7D8F" w:rsidRPr="008F71B8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C7D8F" w:rsidRPr="00DC6E98" w:rsidTr="001C7D8F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8F71B8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8F71B8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C7D8F" w:rsidRPr="00DC6E98" w:rsidTr="001C7D8F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D8F" w:rsidRPr="00DC6E98" w:rsidTr="001C7D8F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1C7D8F" w:rsidRPr="00DC6E98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1C7D8F" w:rsidRDefault="001C7D8F" w:rsidP="001C7D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1C7D8F" w:rsidRPr="008838EF" w:rsidRDefault="001C7D8F" w:rsidP="001C7D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/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9E4770" w:rsidRDefault="009E4770" w:rsidP="00A50636">
      <w:pPr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9E4770" w:rsidRPr="00DC6E98" w:rsidTr="009E4770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E4770" w:rsidRPr="00DC6E98" w:rsidRDefault="009E4770" w:rsidP="009E477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9E4770" w:rsidRPr="00DC6E98" w:rsidRDefault="009E4770" w:rsidP="009E477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9E4770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E4770" w:rsidRPr="0048330E" w:rsidRDefault="009E4770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866431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8838EF" w:rsidRDefault="009E4770" w:rsidP="009E47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1A4385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</w:t>
            </w:r>
          </w:p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1A438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9E4770" w:rsidRPr="0048330E" w:rsidTr="009E4770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9E4770" w:rsidRPr="0048330E" w:rsidTr="009E477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9E4770" w:rsidRPr="006F08E3" w:rsidRDefault="009E4770" w:rsidP="009E47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9E4770" w:rsidRPr="0048330E" w:rsidTr="001A4385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1A4385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4770" w:rsidRPr="0048330E" w:rsidTr="001A4385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70" w:rsidRPr="00AE72BD" w:rsidRDefault="009E4770" w:rsidP="009E47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770" w:rsidRPr="0048330E" w:rsidTr="001A4385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E4770" w:rsidRPr="001267C5" w:rsidRDefault="009E4770" w:rsidP="009E477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9E4770" w:rsidRPr="0048330E" w:rsidTr="001A4385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</w:t>
            </w:r>
            <w:r w:rsidR="001A4385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4770" w:rsidRPr="0048330E" w:rsidTr="001A4385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E4770" w:rsidRPr="0048330E" w:rsidTr="001A4385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 w:rsidR="001A4385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9E4770" w:rsidRPr="0048330E" w:rsidTr="001A4385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9E4770" w:rsidRPr="001267C5" w:rsidRDefault="009E4770" w:rsidP="009E477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9E4770" w:rsidRPr="0048330E" w:rsidTr="001A4385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1A4385">
              <w:rPr>
                <w:rFonts w:ascii="Arial" w:hAnsi="Arial" w:cs="Arial"/>
                <w:sz w:val="20"/>
              </w:rPr>
              <w:t>,</w:t>
            </w:r>
          </w:p>
        </w:tc>
      </w:tr>
      <w:tr w:rsidR="009E4770" w:rsidRPr="0048330E" w:rsidTr="001A4385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9E4770" w:rsidRPr="0048330E" w:rsidTr="001A4385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9E4770" w:rsidRPr="0048330E" w:rsidRDefault="009E4770" w:rsidP="009E477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</w:t>
            </w:r>
            <w:r w:rsidR="001A4385">
              <w:rPr>
                <w:rFonts w:ascii="Arial" w:hAnsi="Arial" w:cs="Arial"/>
                <w:sz w:val="20"/>
              </w:rPr>
              <w:t xml:space="preserve">the </w:t>
            </w:r>
            <w:r w:rsidRPr="0048330E">
              <w:rPr>
                <w:rFonts w:ascii="Arial" w:hAnsi="Arial" w:cs="Arial"/>
                <w:sz w:val="20"/>
              </w:rPr>
              <w:t>release</w:t>
            </w:r>
            <w:r w:rsidR="001A4385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50636" w:rsidRDefault="00A50636" w:rsidP="00A50636"/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bCs/>
          <w:sz w:val="20"/>
        </w:rPr>
        <w:sectPr w:rsidR="00A50636" w:rsidSect="00A50636">
          <w:footerReference w:type="default" r:id="rId9"/>
          <w:endnotePr>
            <w:numFmt w:val="decimal"/>
          </w:endnotePr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A50636" w:rsidRDefault="00A50636" w:rsidP="00A50636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A50636" w:rsidRPr="00DC6E98" w:rsidTr="00422793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A50636" w:rsidRPr="00E24D6E" w:rsidRDefault="00A50636" w:rsidP="0011546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11546F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0636" w:rsidRPr="00E24D6E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Pr="00397D88" w:rsidRDefault="00A50636" w:rsidP="00422793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9E4770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E477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E477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636" w:rsidRPr="00094E4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A50636" w:rsidRDefault="00A50636" w:rsidP="00A50636"/>
    <w:p w:rsidR="00A50636" w:rsidRDefault="00A50636" w:rsidP="00A50636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A50636" w:rsidRPr="00DC6E98" w:rsidTr="00422793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11546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11546F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BD5033" w:rsidRDefault="00A50636" w:rsidP="00422793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CA55E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9E4770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7A7C79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proofErr w:type="gramStart"/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proofErr w:type="gramEnd"/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A7C79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A50636" w:rsidRDefault="00A50636" w:rsidP="00A50636"/>
    <w:p w:rsidR="00A50636" w:rsidRDefault="00A50636" w:rsidP="00A50636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A50636" w:rsidRPr="00DC6E98" w:rsidTr="00422793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50636" w:rsidRPr="00CF2C9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50636" w:rsidRPr="002B0740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472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A50636" w:rsidRDefault="00A50636" w:rsidP="007A7C79">
            <w:pPr>
              <w:spacing w:before="60"/>
              <w:rPr>
                <w:rFonts w:ascii="Arial" w:hAnsi="Arial" w:cs="Arial"/>
                <w:sz w:val="20"/>
              </w:rPr>
            </w:pPr>
            <w:r w:rsidRPr="009E4770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7A7C79" w:rsidRPr="0016329C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n </w:t>
            </w:r>
            <w:proofErr w:type="gramStart"/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proofErr w:type="gramEnd"/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A7C79">
              <w:rPr>
                <w:rFonts w:ascii="Arial" w:hAnsi="Arial" w:cs="Arial"/>
                <w:color w:val="FF0000"/>
                <w:sz w:val="20"/>
              </w:rPr>
              <w:t>.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</w:tbl>
    <w:p w:rsidR="00A50636" w:rsidRDefault="00A50636" w:rsidP="00A50636">
      <w:pPr>
        <w:tabs>
          <w:tab w:val="left" w:pos="360"/>
          <w:tab w:val="left" w:pos="810"/>
        </w:tabs>
        <w:rPr>
          <w:b/>
        </w:rPr>
      </w:pPr>
    </w:p>
    <w:p w:rsidR="00A50636" w:rsidRDefault="00A50636" w:rsidP="00A50636">
      <w:pPr>
        <w:ind w:left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904794" w:rsidRDefault="00904794" w:rsidP="00904794">
      <w:pPr>
        <w:jc w:val="right"/>
      </w:pPr>
      <w:r>
        <w:rPr>
          <w:rFonts w:ascii="Arial" w:hAnsi="Arial" w:cs="Arial"/>
          <w:b/>
          <w:sz w:val="22"/>
          <w:szCs w:val="22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904794" w:rsidRDefault="00904794" w:rsidP="00904794">
      <w:p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</w:p>
    <w:p w:rsidR="00904794" w:rsidRPr="00A71557" w:rsidRDefault="00904794" w:rsidP="00904794">
      <w:pPr>
        <w:numPr>
          <w:ilvl w:val="0"/>
          <w:numId w:val="25"/>
        </w:numPr>
        <w:tabs>
          <w:tab w:val="left" w:pos="360"/>
          <w:tab w:val="left" w:pos="810"/>
          <w:tab w:val="left" w:pos="1725"/>
        </w:tabs>
        <w:ind w:hanging="720"/>
        <w:rPr>
          <w:rFonts w:ascii="Arial" w:hAnsi="Arial" w:cs="Arial"/>
          <w:b/>
          <w:sz w:val="22"/>
          <w:szCs w:val="22"/>
        </w:rPr>
      </w:pPr>
      <w:r w:rsidRPr="00F57DB9">
        <w:rPr>
          <w:rFonts w:ascii="Arial" w:hAnsi="Arial" w:cs="Arial"/>
          <w:b/>
          <w:sz w:val="22"/>
          <w:szCs w:val="22"/>
        </w:rPr>
        <w:t>Groundwater Remediation</w:t>
      </w:r>
      <w:r w:rsidRPr="00A7155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</w:p>
    <w:p w:rsidR="00904794" w:rsidRPr="00FD0DD1" w:rsidRDefault="00904794" w:rsidP="00904794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904794" w:rsidRDefault="0016329C" w:rsidP="00904794">
      <w:pPr>
        <w:numPr>
          <w:ilvl w:val="0"/>
          <w:numId w:val="23"/>
        </w:numPr>
        <w:tabs>
          <w:tab w:val="left" w:pos="360"/>
        </w:tabs>
        <w:spacing w:before="60" w:after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904794" w:rsidRPr="001C11D1">
        <w:rPr>
          <w:rFonts w:ascii="Arial" w:hAnsi="Arial" w:cs="Arial"/>
          <w:bCs/>
          <w:sz w:val="20"/>
        </w:rPr>
        <w:t xml:space="preserve"> </w:t>
      </w:r>
      <w:r w:rsidR="00904794">
        <w:rPr>
          <w:rFonts w:ascii="Arial" w:hAnsi="Arial" w:cs="Arial"/>
          <w:bCs/>
          <w:sz w:val="20"/>
        </w:rPr>
        <w:t>133x</w:t>
      </w:r>
      <w:r w:rsidR="00904794" w:rsidRPr="001C11D1">
        <w:rPr>
          <w:rFonts w:ascii="Arial" w:hAnsi="Arial" w:cs="Arial"/>
          <w:bCs/>
          <w:sz w:val="20"/>
        </w:rPr>
        <w:t xml:space="preserve"> Interim Verification indicates that groundwater has been impacted by a release and that a selected remedy for remediation of </w:t>
      </w:r>
      <w:r w:rsidR="00904794">
        <w:rPr>
          <w:rFonts w:ascii="Arial" w:hAnsi="Arial" w:cs="Arial"/>
          <w:bCs/>
          <w:sz w:val="20"/>
        </w:rPr>
        <w:t>a</w:t>
      </w:r>
      <w:r w:rsidR="00904794" w:rsidRPr="001C11D1">
        <w:rPr>
          <w:rFonts w:ascii="Arial" w:hAnsi="Arial" w:cs="Arial"/>
          <w:bCs/>
          <w:sz w:val="20"/>
        </w:rPr>
        <w:t xml:space="preserve"> groundwater </w:t>
      </w:r>
      <w:r w:rsidR="00904794">
        <w:rPr>
          <w:rFonts w:ascii="Arial" w:hAnsi="Arial" w:cs="Arial"/>
          <w:bCs/>
          <w:sz w:val="20"/>
        </w:rPr>
        <w:t xml:space="preserve">plume </w:t>
      </w:r>
      <w:r w:rsidR="00904794" w:rsidRPr="001C11D1">
        <w:rPr>
          <w:rFonts w:ascii="Arial" w:hAnsi="Arial" w:cs="Arial"/>
          <w:bCs/>
          <w:sz w:val="20"/>
        </w:rPr>
        <w:t xml:space="preserve">is in operation. Complete this table </w:t>
      </w:r>
      <w:r w:rsidR="00904794">
        <w:rPr>
          <w:rFonts w:ascii="Arial" w:hAnsi="Arial" w:cs="Arial"/>
          <w:bCs/>
          <w:sz w:val="20"/>
        </w:rPr>
        <w:t xml:space="preserve">for the plume(s) with an ongoing remediation, </w:t>
      </w:r>
      <w:r w:rsidR="00904794" w:rsidRPr="001C11D1">
        <w:rPr>
          <w:rFonts w:ascii="Arial" w:hAnsi="Arial" w:cs="Arial"/>
          <w:bCs/>
          <w:sz w:val="20"/>
        </w:rPr>
        <w:t xml:space="preserve">and the rest of </w:t>
      </w:r>
      <w:r>
        <w:rPr>
          <w:rFonts w:ascii="Arial" w:hAnsi="Arial" w:cs="Arial"/>
          <w:bCs/>
          <w:sz w:val="20"/>
        </w:rPr>
        <w:t>the Verification Form below</w:t>
      </w:r>
      <w:r w:rsidR="00904794">
        <w:rPr>
          <w:rFonts w:ascii="Arial" w:hAnsi="Arial" w:cs="Arial"/>
          <w:bCs/>
          <w:sz w:val="20"/>
        </w:rPr>
        <w:t>, as applicable</w:t>
      </w:r>
      <w:r w:rsidR="00904794" w:rsidRPr="001C11D1">
        <w:rPr>
          <w:rFonts w:ascii="Arial" w:hAnsi="Arial" w:cs="Arial"/>
          <w:bCs/>
          <w:sz w:val="20"/>
        </w:rPr>
        <w:t>.</w:t>
      </w:r>
      <w:r w:rsidR="00904794" w:rsidRPr="00C142C2">
        <w:rPr>
          <w:rFonts w:ascii="Arial" w:hAnsi="Arial" w:cs="Arial"/>
          <w:sz w:val="20"/>
        </w:rPr>
        <w:t xml:space="preserve">   </w:t>
      </w:r>
    </w:p>
    <w:tbl>
      <w:tblPr>
        <w:tblW w:w="9720" w:type="dxa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05"/>
        <w:gridCol w:w="1620"/>
        <w:gridCol w:w="630"/>
        <w:gridCol w:w="2880"/>
        <w:gridCol w:w="580"/>
        <w:gridCol w:w="61"/>
        <w:gridCol w:w="3409"/>
      </w:tblGrid>
      <w:tr w:rsidR="00904794" w:rsidRPr="00DC6E98" w:rsidTr="00D95E4B">
        <w:trPr>
          <w:cantSplit/>
          <w:trHeight w:val="432"/>
        </w:trPr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04794" w:rsidRPr="00361D56" w:rsidRDefault="00904794" w:rsidP="00D95E4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04794" w:rsidRPr="00361D56" w:rsidRDefault="00904794" w:rsidP="00D95E4B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904794" w:rsidRPr="00361D56" w:rsidRDefault="00904794" w:rsidP="00D95E4B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Selected Remedy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non-chlorinated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Air Sparging / Vapor extraction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540" w:type="dxa"/>
            <w:gridSpan w:val="2"/>
            <w:tcBorders>
              <w:bottom w:val="single" w:sz="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Monitored natural attenuation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4794" w:rsidRPr="00DC6E98" w:rsidTr="00D95E4B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04794" w:rsidRPr="00DC6E98" w:rsidRDefault="00904794" w:rsidP="00D95E4B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904794" w:rsidRDefault="00904794" w:rsidP="00904794">
      <w:pPr>
        <w:jc w:val="right"/>
        <w:rPr>
          <w:rFonts w:ascii="Arial" w:hAnsi="Arial" w:cs="Arial"/>
          <w:b/>
          <w:sz w:val="20"/>
        </w:rPr>
      </w:pPr>
    </w:p>
    <w:p w:rsidR="00904794" w:rsidRPr="00FD0DD1" w:rsidRDefault="00904794" w:rsidP="00904794">
      <w:pPr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0"/>
        </w:rPr>
      </w:pPr>
      <w:r w:rsidRPr="00FD0DD1">
        <w:rPr>
          <w:rFonts w:ascii="Arial" w:hAnsi="Arial" w:cs="Arial"/>
          <w:b/>
          <w:color w:val="FF0000"/>
          <w:sz w:val="20"/>
        </w:rPr>
        <w:t xml:space="preserve">Note: </w:t>
      </w:r>
      <w:r>
        <w:rPr>
          <w:rFonts w:ascii="Arial" w:hAnsi="Arial" w:cs="Arial"/>
          <w:b/>
          <w:color w:val="FF0000"/>
          <w:sz w:val="20"/>
        </w:rPr>
        <w:t>Groundwater compliance monitoring or a</w:t>
      </w:r>
      <w:r w:rsidRPr="00FD0DD1">
        <w:rPr>
          <w:rFonts w:ascii="Arial" w:hAnsi="Arial" w:cs="Arial"/>
          <w:b/>
          <w:color w:val="FF0000"/>
          <w:sz w:val="20"/>
        </w:rPr>
        <w:t>n administrative action to achieve compliance is not considered an ongoing groundwater remedy. Therefore, the processing of an ELUR or a request for the Commissioner’s approval of a RSR alternative or exemption does not qualify for an Interim Verification.</w:t>
      </w:r>
    </w:p>
    <w:p w:rsidR="00904794" w:rsidRDefault="00904794" w:rsidP="00904794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773"/>
      </w:tblGrid>
      <w:tr w:rsidR="00904794" w:rsidRPr="00A14792" w:rsidTr="0016329C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04794" w:rsidRPr="00A14792" w:rsidRDefault="00904794" w:rsidP="00904794">
            <w:pPr>
              <w:numPr>
                <w:ilvl w:val="0"/>
                <w:numId w:val="23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br w:type="page"/>
            </w:r>
            <w:r w:rsidRPr="00EF79AC">
              <w:rPr>
                <w:rFonts w:ascii="Arial" w:hAnsi="Arial" w:cs="Arial"/>
                <w:b/>
                <w:sz w:val="20"/>
              </w:rPr>
              <w:t xml:space="preserve">Characterization </w:t>
            </w:r>
          </w:p>
        </w:tc>
      </w:tr>
      <w:tr w:rsidR="00904794" w:rsidRPr="00A14792" w:rsidTr="0016329C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>plume</w:t>
            </w:r>
            <w:r>
              <w:rPr>
                <w:rFonts w:ascii="Arial" w:hAnsi="Arial" w:cs="Arial"/>
                <w:sz w:val="20"/>
              </w:rPr>
              <w:t xml:space="preserve"> that is being remediated</w:t>
            </w:r>
            <w:r w:rsidRPr="00A14792">
              <w:rPr>
                <w:rFonts w:ascii="Arial" w:hAnsi="Arial" w:cs="Arial"/>
                <w:sz w:val="20"/>
              </w:rPr>
              <w:t xml:space="preserve"> ha</w:t>
            </w:r>
            <w:r>
              <w:rPr>
                <w:rFonts w:ascii="Arial" w:hAnsi="Arial" w:cs="Arial"/>
                <w:sz w:val="20"/>
              </w:rPr>
              <w:t>s</w:t>
            </w:r>
            <w:r w:rsidRPr="00A14792">
              <w:rPr>
                <w:rFonts w:ascii="Arial" w:hAnsi="Arial" w:cs="Arial"/>
                <w:sz w:val="20"/>
              </w:rPr>
              <w:t xml:space="preserve"> been investigated in accordance with prevailing standards and guidelines, including the SCGD or equal alternative approach.</w:t>
            </w:r>
          </w:p>
        </w:tc>
      </w:tr>
      <w:tr w:rsidR="00904794" w:rsidRPr="00A14792" w:rsidTr="0016329C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A sufficient quantity and quality of groundwater data has been collected to understand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 xml:space="preserve">seasonal and dimensional conditions </w:t>
            </w:r>
            <w:r>
              <w:rPr>
                <w:rFonts w:ascii="Arial" w:hAnsi="Arial" w:cs="Arial"/>
                <w:sz w:val="20"/>
              </w:rPr>
              <w:t xml:space="preserve">of the </w:t>
            </w:r>
            <w:r w:rsidRPr="00A14792">
              <w:rPr>
                <w:rFonts w:ascii="Arial" w:hAnsi="Arial" w:cs="Arial"/>
                <w:sz w:val="20"/>
              </w:rPr>
              <w:t>groundwater</w:t>
            </w:r>
            <w:r>
              <w:rPr>
                <w:rFonts w:ascii="Arial" w:hAnsi="Arial" w:cs="Arial"/>
                <w:sz w:val="20"/>
              </w:rPr>
              <w:t xml:space="preserve"> and the plume</w:t>
            </w:r>
            <w:r w:rsidRPr="00A14792">
              <w:rPr>
                <w:rFonts w:ascii="Arial" w:hAnsi="Arial" w:cs="Arial"/>
                <w:sz w:val="20"/>
              </w:rPr>
              <w:t>.</w:t>
            </w:r>
          </w:p>
        </w:tc>
      </w:tr>
      <w:tr w:rsidR="00904794" w:rsidRPr="00A14792" w:rsidTr="0016329C">
        <w:trPr>
          <w:cantSplit/>
          <w:trHeight w:val="601"/>
        </w:trPr>
        <w:tc>
          <w:tcPr>
            <w:tcW w:w="1024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04794" w:rsidRPr="00A14792" w:rsidRDefault="00904794" w:rsidP="0016329C">
            <w:pPr>
              <w:rPr>
                <w:rFonts w:ascii="Arial" w:hAnsi="Arial" w:cs="Arial"/>
                <w:sz w:val="20"/>
              </w:rPr>
            </w:pP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>Groundwater investigation / plume char</w:t>
            </w:r>
            <w:r w:rsidR="007A7C79">
              <w:rPr>
                <w:rFonts w:ascii="Arial" w:hAnsi="Arial" w:cs="Arial"/>
                <w:color w:val="FF0000"/>
                <w:sz w:val="16"/>
                <w:szCs w:val="16"/>
              </w:rPr>
              <w:t xml:space="preserve">acterization are documented in </w:t>
            </w:r>
            <w:proofErr w:type="gramStart"/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proofErr w:type="gramEnd"/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A7C79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A7C79">
              <w:rPr>
                <w:rFonts w:ascii="Arial" w:hAnsi="Arial" w:cs="Arial"/>
                <w:color w:val="FF0000"/>
                <w:sz w:val="16"/>
                <w:szCs w:val="16"/>
              </w:rPr>
              <w:t>f the VR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:rsidR="00904794" w:rsidRDefault="00904794" w:rsidP="00904794"/>
    <w:p w:rsidR="00904794" w:rsidRDefault="00904794" w:rsidP="00904794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36"/>
        <w:gridCol w:w="6386"/>
        <w:gridCol w:w="522"/>
        <w:gridCol w:w="2329"/>
      </w:tblGrid>
      <w:tr w:rsidR="00904794" w:rsidRPr="00A14792" w:rsidTr="0016329C">
        <w:trPr>
          <w:cantSplit/>
          <w:trHeight w:val="493"/>
        </w:trPr>
        <w:tc>
          <w:tcPr>
            <w:tcW w:w="739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04794" w:rsidRPr="00A76FBA" w:rsidRDefault="00904794" w:rsidP="00904794">
            <w:pPr>
              <w:numPr>
                <w:ilvl w:val="0"/>
                <w:numId w:val="23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A76FBA">
              <w:rPr>
                <w:rFonts w:ascii="Arial" w:hAnsi="Arial" w:cs="Arial"/>
                <w:b/>
                <w:sz w:val="20"/>
              </w:rPr>
              <w:t>Selected Remedy Requirements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CGS 22a-134(28)(C)</w:t>
            </w:r>
          </w:p>
        </w:tc>
      </w:tr>
      <w:tr w:rsidR="00904794" w:rsidRPr="00A14792" w:rsidTr="0016329C">
        <w:trPr>
          <w:cantSplit/>
          <w:trHeight w:val="556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There are no current exposure pathways to the groundwater area that have not yet achieved compliance with the </w:t>
            </w:r>
            <w:r w:rsidRPr="00A14792">
              <w:rPr>
                <w:rFonts w:ascii="Arial" w:hAnsi="Arial" w:cs="Arial"/>
                <w:bCs/>
                <w:sz w:val="20"/>
              </w:rPr>
              <w:t>remediation standards.</w:t>
            </w:r>
          </w:p>
        </w:tc>
      </w:tr>
      <w:tr w:rsidR="00904794" w:rsidRPr="00A14792" w:rsidTr="0016329C">
        <w:trPr>
          <w:cantSplit/>
          <w:trHeight w:val="619"/>
        </w:trPr>
        <w:tc>
          <w:tcPr>
            <w:tcW w:w="472" w:type="dxa"/>
            <w:vMerge w:val="restart"/>
            <w:tcBorders>
              <w:top w:val="single" w:sz="8" w:space="0" w:color="auto"/>
            </w:tcBorders>
          </w:tcPr>
          <w:p w:rsidR="00904794" w:rsidRDefault="00904794" w:rsidP="00D95E4B">
            <w:pPr>
              <w:rPr>
                <w:rFonts w:ascii="Arial" w:hAnsi="Arial" w:cs="Arial"/>
                <w:sz w:val="20"/>
              </w:rPr>
            </w:pPr>
          </w:p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A4385" w:rsidRDefault="00904794" w:rsidP="00904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dedicated section of the Interim Verification Report must discuss and provide details of the following </w:t>
            </w:r>
          </w:p>
          <w:p w:rsidR="00904794" w:rsidRPr="00A14792" w:rsidRDefault="00904794" w:rsidP="00904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1468E">
              <w:rPr>
                <w:rFonts w:ascii="Arial" w:hAnsi="Arial" w:cs="Arial"/>
                <w:sz w:val="16"/>
                <w:szCs w:val="16"/>
              </w:rPr>
              <w:t>by checking each box, the LEP is acknowledging such requirement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</w:tr>
      <w:tr w:rsidR="00904794" w:rsidRPr="00A14792" w:rsidTr="0016329C">
        <w:trPr>
          <w:cantSplit/>
          <w:trHeight w:val="476"/>
        </w:trPr>
        <w:tc>
          <w:tcPr>
            <w:tcW w:w="472" w:type="dxa"/>
            <w:vMerge/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The selected groundwater remedy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904794" w:rsidRPr="00A14792" w:rsidTr="0016329C">
        <w:trPr>
          <w:cantSplit/>
          <w:trHeight w:val="476"/>
        </w:trPr>
        <w:tc>
          <w:tcPr>
            <w:tcW w:w="472" w:type="dxa"/>
            <w:vMerge/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14792">
              <w:rPr>
                <w:rFonts w:ascii="Arial" w:hAnsi="Arial" w:cs="Arial"/>
                <w:sz w:val="20"/>
              </w:rPr>
              <w:t>ow the selected remedy is an appropriate remedy.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904794" w:rsidRPr="00A14792" w:rsidTr="0016329C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Ongoing Operation &amp; Maintenance requirements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16329C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904794" w:rsidRPr="00A14792" w:rsidTr="0016329C">
        <w:trPr>
          <w:cantSplit/>
          <w:trHeight w:val="521"/>
        </w:trPr>
        <w:tc>
          <w:tcPr>
            <w:tcW w:w="472" w:type="dxa"/>
            <w:vMerge/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Estimated duration of selected groundwater remedy: </w:t>
            </w: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4794" w:rsidRPr="00A14792" w:rsidTr="0016329C">
        <w:trPr>
          <w:cantSplit/>
          <w:trHeight w:val="521"/>
        </w:trPr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status reports shall be submitted to the Commissioner</w:t>
            </w:r>
          </w:p>
        </w:tc>
        <w:tc>
          <w:tcPr>
            <w:tcW w:w="23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4794" w:rsidRPr="00A14792" w:rsidRDefault="00904794" w:rsidP="00D95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22a-134a(g)(1)(D)</w:t>
            </w:r>
          </w:p>
        </w:tc>
      </w:tr>
    </w:tbl>
    <w:p w:rsidR="0016329C" w:rsidRDefault="0016329C" w:rsidP="00904794">
      <w:pPr>
        <w:jc w:val="right"/>
        <w:rPr>
          <w:rFonts w:ascii="Arial" w:hAnsi="Arial" w:cs="Arial"/>
          <w:b/>
          <w:sz w:val="20"/>
        </w:rPr>
      </w:pPr>
    </w:p>
    <w:p w:rsidR="00904794" w:rsidRDefault="00904794" w:rsidP="0090479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904794" w:rsidRDefault="00904794" w:rsidP="00904794">
      <w:pPr>
        <w:jc w:val="right"/>
        <w:rPr>
          <w:rFonts w:ascii="Arial" w:hAnsi="Arial" w:cs="Arial"/>
          <w:b/>
          <w:sz w:val="20"/>
        </w:rPr>
      </w:pPr>
    </w:p>
    <w:p w:rsidR="00904794" w:rsidRPr="0011546F" w:rsidRDefault="00904794" w:rsidP="0011546F">
      <w:pPr>
        <w:numPr>
          <w:ilvl w:val="0"/>
          <w:numId w:val="23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A1479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4792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A14792">
        <w:rPr>
          <w:rFonts w:ascii="Arial" w:hAnsi="Arial" w:cs="Arial"/>
          <w:sz w:val="20"/>
        </w:rPr>
        <w:fldChar w:fldCharType="end"/>
      </w:r>
      <w:r w:rsidRPr="00A1479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T</w:t>
      </w:r>
      <w:r w:rsidRPr="00A14792">
        <w:rPr>
          <w:rFonts w:ascii="Arial" w:hAnsi="Arial" w:cs="Arial"/>
          <w:sz w:val="20"/>
        </w:rPr>
        <w:t xml:space="preserve">here are no other plume(s) </w:t>
      </w:r>
      <w:r w:rsidRPr="00F57DB9">
        <w:rPr>
          <w:rFonts w:ascii="Arial" w:hAnsi="Arial" w:cs="Arial"/>
          <w:sz w:val="20"/>
        </w:rPr>
        <w:t xml:space="preserve">associated with releases applicable to the pertinent date of this verification other than the plume(s) with the selected remedy. If checked, skip to </w:t>
      </w:r>
      <w:hyperlink w:anchor="partIV" w:history="1">
        <w:r w:rsidR="0011546F" w:rsidRPr="0011546F">
          <w:rPr>
            <w:rStyle w:val="Hyperlink"/>
            <w:rFonts w:ascii="Arial" w:hAnsi="Arial" w:cs="Arial"/>
            <w:sz w:val="20"/>
          </w:rPr>
          <w:t>Part VI. [Receptors]</w:t>
        </w:r>
      </w:hyperlink>
      <w:r w:rsidR="0011546F">
        <w:rPr>
          <w:rFonts w:ascii="Arial" w:hAnsi="Arial" w:cs="Arial"/>
          <w:sz w:val="20"/>
        </w:rPr>
        <w:t xml:space="preserve"> below.</w:t>
      </w:r>
    </w:p>
    <w:p w:rsidR="00904794" w:rsidRPr="00F57DB9" w:rsidRDefault="00904794" w:rsidP="0090479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904794" w:rsidRPr="00F57DB9" w:rsidRDefault="00904794" w:rsidP="0090479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904794" w:rsidRPr="00F57DB9" w:rsidRDefault="00904794" w:rsidP="00904794">
      <w:pPr>
        <w:numPr>
          <w:ilvl w:val="0"/>
          <w:numId w:val="23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F57DB9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DB9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F57DB9">
        <w:rPr>
          <w:rFonts w:ascii="Arial" w:hAnsi="Arial" w:cs="Arial"/>
          <w:sz w:val="20"/>
        </w:rPr>
        <w:fldChar w:fldCharType="end"/>
      </w:r>
      <w:r w:rsidRPr="00F57DB9">
        <w:rPr>
          <w:rFonts w:ascii="Arial" w:hAnsi="Arial" w:cs="Arial"/>
          <w:sz w:val="20"/>
        </w:rPr>
        <w:t xml:space="preserve"> </w:t>
      </w:r>
      <w:r w:rsidRPr="00F57DB9">
        <w:rPr>
          <w:rFonts w:ascii="Arial" w:hAnsi="Arial" w:cs="Arial"/>
          <w:sz w:val="20"/>
        </w:rPr>
        <w:tab/>
      </w:r>
      <w:r w:rsidRPr="0016329C">
        <w:rPr>
          <w:rFonts w:ascii="Arial" w:hAnsi="Arial" w:cs="Arial"/>
          <w:color w:val="FF0000"/>
          <w:sz w:val="20"/>
        </w:rPr>
        <w:t>There are/were plumes - other than the plume(s) with the selected remedies - associated with releases applicable to the pertinent date of this verification.</w:t>
      </w:r>
      <w:r w:rsidRPr="00F57DB9">
        <w:rPr>
          <w:rFonts w:ascii="Arial" w:hAnsi="Arial" w:cs="Arial"/>
          <w:sz w:val="20"/>
        </w:rPr>
        <w:t xml:space="preserve"> Complete the rest of </w:t>
      </w:r>
      <w:r w:rsidR="007A7C79">
        <w:rPr>
          <w:rFonts w:ascii="Arial" w:hAnsi="Arial" w:cs="Arial"/>
          <w:sz w:val="20"/>
        </w:rPr>
        <w:t>the verifiction form</w:t>
      </w:r>
      <w:r w:rsidRPr="00F57DB9">
        <w:rPr>
          <w:rFonts w:ascii="Arial" w:hAnsi="Arial" w:cs="Arial"/>
          <w:sz w:val="20"/>
        </w:rPr>
        <w:t>.</w:t>
      </w:r>
    </w:p>
    <w:p w:rsidR="00904794" w:rsidRPr="00F57DB9" w:rsidRDefault="00904794" w:rsidP="00904794">
      <w:pPr>
        <w:tabs>
          <w:tab w:val="left" w:pos="360"/>
        </w:tabs>
        <w:rPr>
          <w:rFonts w:ascii="Arial" w:hAnsi="Arial" w:cs="Arial"/>
          <w:sz w:val="20"/>
        </w:rPr>
      </w:pPr>
    </w:p>
    <w:p w:rsidR="00904794" w:rsidRDefault="00904794" w:rsidP="00904794">
      <w:pPr>
        <w:tabs>
          <w:tab w:val="left" w:pos="360"/>
        </w:tabs>
        <w:rPr>
          <w:rFonts w:ascii="Arial" w:hAnsi="Arial" w:cs="Arial"/>
          <w:sz w:val="20"/>
        </w:rPr>
      </w:pPr>
    </w:p>
    <w:p w:rsidR="00904794" w:rsidRPr="00A14792" w:rsidRDefault="00904794" w:rsidP="00904794">
      <w:pPr>
        <w:tabs>
          <w:tab w:val="left" w:pos="360"/>
        </w:tabs>
        <w:rPr>
          <w:rFonts w:ascii="Arial" w:hAnsi="Arial" w:cs="Arial"/>
          <w:sz w:val="20"/>
        </w:rPr>
      </w:pPr>
    </w:p>
    <w:p w:rsidR="00904794" w:rsidRPr="00B312DA" w:rsidRDefault="00904794" w:rsidP="00904794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904794" w:rsidRDefault="00904794" w:rsidP="00904794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904794" w:rsidRDefault="00904794" w:rsidP="0090479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54BE1">
        <w:rPr>
          <w:rFonts w:ascii="Arial" w:hAnsi="Arial" w:cs="Arial"/>
          <w:bCs/>
          <w:sz w:val="20"/>
        </w:rPr>
      </w:r>
      <w:r w:rsidR="00854BE1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982AC2">
        <w:rPr>
          <w:rFonts w:ascii="Arial" w:hAnsi="Arial" w:cs="Arial"/>
          <w:b/>
          <w:sz w:val="20"/>
        </w:rPr>
        <w:t>Other</w:t>
      </w:r>
      <w:r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904794" w:rsidRDefault="00904794" w:rsidP="00904794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Substances, applicable to the pertinent date of this verification, </w:t>
      </w:r>
      <w:r w:rsidRPr="00427886">
        <w:rPr>
          <w:rFonts w:ascii="Arial" w:hAnsi="Arial" w:cs="Arial"/>
          <w:sz w:val="20"/>
        </w:rPr>
        <w:t>were detected in groundwater</w:t>
      </w:r>
      <w:r>
        <w:rPr>
          <w:rFonts w:ascii="Arial" w:hAnsi="Arial" w:cs="Arial"/>
          <w:sz w:val="20"/>
        </w:rPr>
        <w:t xml:space="preserve">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904794" w:rsidRDefault="00904794" w:rsidP="0090479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04794" w:rsidRPr="00F74A13" w:rsidRDefault="00904794" w:rsidP="00904794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904794" w:rsidRDefault="00904794" w:rsidP="00904794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is checked, skip to </w:t>
      </w:r>
      <w:hyperlink w:anchor="partVB" w:history="1">
        <w:r w:rsidR="0011546F" w:rsidRPr="0011546F">
          <w:rPr>
            <w:rStyle w:val="Hyperlink"/>
            <w:rFonts w:ascii="Arial" w:hAnsi="Arial" w:cs="Arial"/>
            <w:sz w:val="20"/>
          </w:rPr>
          <w:t xml:space="preserve">Part V. </w:t>
        </w:r>
        <w:r w:rsidR="0011546F">
          <w:rPr>
            <w:rStyle w:val="Hyperlink"/>
            <w:rFonts w:ascii="Arial" w:hAnsi="Arial" w:cs="Arial"/>
            <w:sz w:val="20"/>
          </w:rPr>
          <w:t>C</w:t>
        </w:r>
        <w:r w:rsidR="0011546F" w:rsidRPr="0011546F">
          <w:rPr>
            <w:rStyle w:val="Hyperlink"/>
            <w:rFonts w:ascii="Arial" w:hAnsi="Arial" w:cs="Arial"/>
            <w:sz w:val="20"/>
          </w:rPr>
          <w:t>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904794" w:rsidRDefault="00904794" w:rsidP="0090479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904794" w:rsidRDefault="00904794" w:rsidP="0090479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54BE1">
        <w:rPr>
          <w:rFonts w:ascii="Arial" w:hAnsi="Arial" w:cs="Arial"/>
          <w:bCs/>
          <w:sz w:val="20"/>
        </w:rPr>
      </w:r>
      <w:r w:rsidR="00854BE1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Other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:rsidR="00904794" w:rsidRDefault="00904794" w:rsidP="0090479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associated with a release applicable to the pertinent date of this verification,</w:t>
      </w:r>
      <w:r w:rsidRPr="00D72B61"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904794" w:rsidRDefault="00904794" w:rsidP="00904794">
      <w:pPr>
        <w:spacing w:before="60"/>
        <w:ind w:left="720"/>
        <w:rPr>
          <w:rFonts w:ascii="Arial" w:hAnsi="Arial" w:cs="Arial"/>
          <w:sz w:val="20"/>
        </w:rPr>
      </w:pPr>
    </w:p>
    <w:p w:rsidR="00904794" w:rsidRDefault="00904794" w:rsidP="0090479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854BE1">
        <w:rPr>
          <w:rFonts w:ascii="Arial" w:hAnsi="Arial" w:cs="Arial"/>
          <w:sz w:val="20"/>
        </w:rPr>
      </w:r>
      <w:r w:rsidR="00854BE1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04794" w:rsidRDefault="00904794" w:rsidP="00904794">
      <w:pPr>
        <w:spacing w:before="60"/>
        <w:ind w:left="720"/>
        <w:rPr>
          <w:rFonts w:ascii="Arial" w:hAnsi="Arial" w:cs="Arial"/>
          <w:sz w:val="20"/>
        </w:rPr>
      </w:pPr>
    </w:p>
    <w:p w:rsidR="00A50636" w:rsidRPr="00D72B61" w:rsidRDefault="00904794" w:rsidP="00A50636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#2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tbl>
      <w:tblPr>
        <w:tblW w:w="0" w:type="auto"/>
        <w:tblInd w:w="8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22"/>
        <w:gridCol w:w="540"/>
        <w:gridCol w:w="2449"/>
        <w:gridCol w:w="561"/>
        <w:gridCol w:w="3020"/>
      </w:tblGrid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68374B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A50636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68374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68374B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68374B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Monitored Natural A</w:t>
            </w:r>
            <w:r w:rsidR="00A50636"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68374B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A50636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widowControl/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Pr="00D72B61" w:rsidRDefault="00A50636" w:rsidP="00A50636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933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3150"/>
        <w:gridCol w:w="4140"/>
      </w:tblGrid>
      <w:tr w:rsidR="00A50636" w:rsidRPr="00361D56" w:rsidTr="00422793">
        <w:trPr>
          <w:cantSplit/>
          <w:trHeight w:val="444"/>
        </w:trPr>
        <w:tc>
          <w:tcPr>
            <w:tcW w:w="2643" w:type="dxa"/>
            <w:vMerge w:val="restart"/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A50636" w:rsidRPr="00361D56" w:rsidRDefault="00A50636" w:rsidP="0042279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50636" w:rsidRPr="00DC6E98" w:rsidTr="00422793">
        <w:trPr>
          <w:cantSplit/>
          <w:trHeight w:val="391"/>
        </w:trPr>
        <w:tc>
          <w:tcPr>
            <w:tcW w:w="2643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50636" w:rsidRPr="0071363A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50636" w:rsidRPr="00DC6E98" w:rsidTr="00422793">
        <w:trPr>
          <w:cantSplit/>
          <w:trHeight w:val="364"/>
        </w:trPr>
        <w:tc>
          <w:tcPr>
            <w:tcW w:w="2643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50636" w:rsidRPr="0071363A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6534CE" w:rsidRDefault="006534CE" w:rsidP="00A50636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Default="00A50636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A50636" w:rsidRDefault="002854B8" w:rsidP="00A50636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C</w:t>
      </w:r>
      <w:r w:rsidR="00A50636">
        <w:rPr>
          <w:rFonts w:ascii="Arial" w:hAnsi="Arial" w:cs="Arial"/>
          <w:b/>
          <w:bCs/>
          <w:snapToGrid/>
          <w:sz w:val="22"/>
        </w:rPr>
        <w:t>. Application of Groundwater Remediation Standards</w:t>
      </w: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16329C">
        <w:rPr>
          <w:rFonts w:ascii="Arial" w:hAnsi="Arial" w:cs="Arial"/>
          <w:b/>
          <w:bCs/>
          <w:i/>
          <w:color w:val="FF0000"/>
          <w:sz w:val="20"/>
        </w:rPr>
        <w:t>all</w:t>
      </w:r>
      <w:r w:rsidR="007A7C79">
        <w:rPr>
          <w:rFonts w:ascii="Arial" w:hAnsi="Arial" w:cs="Arial"/>
          <w:bCs/>
          <w:i/>
          <w:color w:val="FF0000"/>
          <w:sz w:val="20"/>
        </w:rPr>
        <w:t xml:space="preserve"> subsections of C</w:t>
      </w:r>
      <w:r>
        <w:rPr>
          <w:rFonts w:ascii="Arial" w:hAnsi="Arial" w:cs="Arial"/>
          <w:bCs/>
          <w:i/>
          <w:color w:val="FF0000"/>
          <w:sz w:val="20"/>
        </w:rPr>
        <w:t xml:space="preserve">.1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094"/>
      </w:tblGrid>
      <w:tr w:rsidR="00A50636" w:rsidRPr="00DC6E98" w:rsidTr="00422793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0636" w:rsidRPr="00DC6E98" w:rsidRDefault="00A50636" w:rsidP="00A50636">
            <w:pPr>
              <w:numPr>
                <w:ilvl w:val="0"/>
                <w:numId w:val="21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50636" w:rsidRPr="00DC6E98" w:rsidTr="00422793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50636" w:rsidRPr="00DC6E98" w:rsidTr="00422793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1A4385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0636" w:rsidRPr="00DC6E98" w:rsidTr="00422793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50636" w:rsidRPr="00DC6E98" w:rsidTr="00422793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A50636" w:rsidRPr="00DC6E98" w:rsidTr="00422793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A50636" w:rsidRPr="00DC6E98" w:rsidTr="00422793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50636" w:rsidRPr="00DC6E98" w:rsidTr="00422793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A50636" w:rsidRPr="00DC6E98" w:rsidTr="00422793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A50636" w:rsidRPr="00DC6E98" w:rsidTr="00422793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A50636" w:rsidRPr="00DC6E98" w:rsidTr="00422793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A50636" w:rsidRPr="00DC6E98" w:rsidTr="00422793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:rsidR="00A50636" w:rsidRPr="0016329C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16329C">
              <w:rPr>
                <w:rFonts w:ascii="Arial" w:hAnsi="Arial" w:cs="Arial"/>
                <w:b/>
                <w:sz w:val="20"/>
              </w:rPr>
              <w:t>The Verification Report documents and explains how the Groundwater Remediation Standards were achieved for each plume.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8"/>
        <w:gridCol w:w="2141"/>
      </w:tblGrid>
      <w:tr w:rsidR="00A50636" w:rsidRPr="00884521" w:rsidTr="00422793">
        <w:trPr>
          <w:cantSplit/>
          <w:trHeight w:val="432"/>
        </w:trPr>
        <w:tc>
          <w:tcPr>
            <w:tcW w:w="81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A50636" w:rsidRPr="00884521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</w:t>
            </w:r>
            <w:r w:rsidR="0016329C"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       (i)</w:t>
            </w:r>
          </w:p>
        </w:tc>
      </w:tr>
      <w:tr w:rsidR="00A50636" w:rsidRPr="00884521" w:rsidTr="00422793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1A438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 w:rsidR="0011546F"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1A4385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</w:t>
            </w:r>
            <w:proofErr w:type="spellStart"/>
            <w:r w:rsidRPr="00884521">
              <w:rPr>
                <w:rFonts w:ascii="Arial" w:hAnsi="Arial" w:cs="Arial"/>
                <w:sz w:val="20"/>
              </w:rPr>
              <w:t>i</w:t>
            </w:r>
            <w:proofErr w:type="spellEnd"/>
            <w:r w:rsidRPr="00884521">
              <w:rPr>
                <w:rFonts w:ascii="Arial" w:hAnsi="Arial" w:cs="Arial"/>
                <w:sz w:val="20"/>
              </w:rPr>
              <w:t>) (I)</w:t>
            </w:r>
          </w:p>
        </w:tc>
      </w:tr>
      <w:tr w:rsidR="00A50636" w:rsidRPr="00884521" w:rsidTr="00422793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1A438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1A4385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(</w:t>
            </w:r>
            <w:proofErr w:type="spellStart"/>
            <w:r w:rsidRPr="00884521">
              <w:rPr>
                <w:rFonts w:ascii="Arial" w:hAnsi="Arial" w:cs="Arial"/>
                <w:sz w:val="20"/>
              </w:rPr>
              <w:t>i</w:t>
            </w:r>
            <w:proofErr w:type="spellEnd"/>
            <w:r w:rsidRPr="00884521">
              <w:rPr>
                <w:rFonts w:ascii="Arial" w:hAnsi="Arial" w:cs="Arial"/>
                <w:sz w:val="20"/>
              </w:rPr>
              <w:t>) (II)</w:t>
            </w:r>
          </w:p>
        </w:tc>
      </w:tr>
      <w:tr w:rsidR="00A50636" w:rsidRPr="00884521" w:rsidTr="00422793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Any changes to geochemistry have stabilized and equilibrium conditions are est</w:t>
            </w:r>
            <w:r>
              <w:rPr>
                <w:rFonts w:ascii="Arial" w:hAnsi="Arial" w:cs="Arial"/>
                <w:sz w:val="20"/>
              </w:rPr>
              <w:t xml:space="preserve">ablished, 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>(</w:t>
            </w:r>
            <w:r w:rsidRPr="00884521">
              <w:rPr>
                <w:rFonts w:ascii="Arial" w:hAnsi="Arial" w:cs="Arial"/>
                <w:sz w:val="20"/>
              </w:rPr>
              <w:t>i) (III)</w:t>
            </w:r>
          </w:p>
        </w:tc>
      </w:tr>
      <w:tr w:rsidR="00A50636" w:rsidRPr="00884521" w:rsidTr="00422793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AF399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 w:rsidR="00AF3990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1A4385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16329C" w:rsidRDefault="0016329C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87184" w:rsidRDefault="00687184" w:rsidP="00A50636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4835"/>
        <w:gridCol w:w="2085"/>
        <w:gridCol w:w="87"/>
        <w:gridCol w:w="2328"/>
      </w:tblGrid>
      <w:tr w:rsidR="0016329C" w:rsidRPr="00884521" w:rsidTr="0016329C">
        <w:trPr>
          <w:cantSplit/>
          <w:trHeight w:val="432"/>
        </w:trPr>
        <w:tc>
          <w:tcPr>
            <w:tcW w:w="7917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329C" w:rsidRPr="00884521" w:rsidRDefault="0016329C" w:rsidP="0016329C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(continued)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16329C" w:rsidRPr="00884521" w:rsidTr="0016329C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1A4385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16329C" w:rsidRPr="00884521" w:rsidTr="0016329C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F12959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F12959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16329C" w:rsidRPr="00884521" w:rsidTr="0016329C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F12959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F12959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16329C" w:rsidRPr="00884521" w:rsidTr="0016329C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6329C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16329C" w:rsidRPr="00884521" w:rsidTr="0016329C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29C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VR, </w:t>
            </w:r>
            <w:proofErr w:type="gramStart"/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proofErr w:type="gramEnd"/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A7C79" w:rsidRPr="007A7C7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16329C" w:rsidRPr="00884521" w:rsidTr="0016329C">
        <w:trPr>
          <w:cantSplit/>
          <w:trHeight w:val="593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329C" w:rsidRPr="00884521" w:rsidTr="0016329C">
        <w:trPr>
          <w:cantSplit/>
          <w:trHeight w:val="476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29C" w:rsidRPr="00884521" w:rsidTr="0016329C">
        <w:trPr>
          <w:cantSplit/>
          <w:trHeight w:val="431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29C" w:rsidRPr="00884521" w:rsidRDefault="0016329C" w:rsidP="0016329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29C" w:rsidRPr="0061472C" w:rsidRDefault="0016329C" w:rsidP="0016329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A50636" w:rsidRPr="0016515B" w:rsidTr="00687184">
        <w:tc>
          <w:tcPr>
            <w:tcW w:w="7911" w:type="dxa"/>
            <w:gridSpan w:val="3"/>
            <w:shd w:val="pct5" w:color="auto" w:fill="auto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“Incidental Sources”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16515B" w:rsidTr="00687184"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16515B" w:rsidTr="00687184">
        <w:tc>
          <w:tcPr>
            <w:tcW w:w="450" w:type="dxa"/>
            <w:vMerge w:val="restart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A50636" w:rsidRPr="0016515B" w:rsidTr="00687184">
        <w:tc>
          <w:tcPr>
            <w:tcW w:w="450" w:type="dxa"/>
            <w:vMerge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16515B" w:rsidTr="00687184">
        <w:tc>
          <w:tcPr>
            <w:tcW w:w="450" w:type="dxa"/>
            <w:vMerge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A50636" w:rsidRPr="0016515B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18"/>
          <w:szCs w:val="18"/>
        </w:rPr>
      </w:pPr>
    </w:p>
    <w:p w:rsidR="00A50636" w:rsidRPr="00387310" w:rsidRDefault="00A50636" w:rsidP="00A50636">
      <w:pPr>
        <w:rPr>
          <w:rFonts w:ascii="Arial" w:hAnsi="Arial" w:cs="Arial"/>
          <w:b/>
          <w:sz w:val="18"/>
          <w:szCs w:val="18"/>
        </w:rPr>
      </w:pPr>
    </w:p>
    <w:p w:rsidR="00A50636" w:rsidRPr="00387310" w:rsidRDefault="00A50636" w:rsidP="00A50636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687184" w:rsidRPr="00DC6E98" w:rsidTr="00011095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87184" w:rsidRPr="00DC6E98" w:rsidRDefault="00687184" w:rsidP="0001109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87184" w:rsidRPr="00DC6E98" w:rsidRDefault="00687184" w:rsidP="0001109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87184" w:rsidRPr="00DC6E98" w:rsidRDefault="00687184" w:rsidP="0001109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A50636" w:rsidRPr="00884521" w:rsidTr="0068718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884521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884521" w:rsidTr="0068718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702B45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50636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A50636"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68718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11546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11546F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C57F6A" w:rsidRDefault="00C57F6A" w:rsidP="00A50636">
      <w:pPr>
        <w:jc w:val="right"/>
        <w:rPr>
          <w:rFonts w:ascii="Arial" w:hAnsi="Arial" w:cs="Arial"/>
          <w:b/>
          <w:sz w:val="20"/>
        </w:rPr>
      </w:pPr>
    </w:p>
    <w:p w:rsidR="00687184" w:rsidRDefault="00687184" w:rsidP="00A50636">
      <w:pPr>
        <w:jc w:val="right"/>
        <w:rPr>
          <w:rFonts w:ascii="Arial" w:hAnsi="Arial" w:cs="Arial"/>
          <w:b/>
          <w:sz w:val="20"/>
        </w:rPr>
      </w:pPr>
    </w:p>
    <w:p w:rsidR="00687184" w:rsidRDefault="00687184" w:rsidP="00A50636">
      <w:pPr>
        <w:jc w:val="right"/>
        <w:rPr>
          <w:rFonts w:ascii="Arial" w:hAnsi="Arial" w:cs="Arial"/>
          <w:b/>
          <w:sz w:val="20"/>
        </w:rPr>
      </w:pPr>
    </w:p>
    <w:p w:rsidR="00687184" w:rsidRDefault="00687184" w:rsidP="00A50636">
      <w:pPr>
        <w:jc w:val="right"/>
        <w:rPr>
          <w:rFonts w:ascii="Arial" w:hAnsi="Arial" w:cs="Arial"/>
          <w:b/>
          <w:sz w:val="20"/>
        </w:rPr>
      </w:pPr>
    </w:p>
    <w:p w:rsidR="00687184" w:rsidRDefault="00687184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18"/>
          <w:szCs w:val="18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Pr="00177BA6" w:rsidRDefault="00A50636" w:rsidP="00A50636">
      <w:pPr>
        <w:rPr>
          <w:rFonts w:ascii="Arial" w:hAnsi="Arial" w:cs="Arial"/>
          <w:b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b/>
          <w:sz w:val="16"/>
          <w:szCs w:val="16"/>
        </w:rPr>
      </w:pPr>
    </w:p>
    <w:p w:rsidR="00687184" w:rsidRPr="00177BA6" w:rsidRDefault="00687184" w:rsidP="00687184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687184" w:rsidRPr="00884521" w:rsidTr="00011095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87184" w:rsidRPr="00DC6E98" w:rsidTr="00011095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702B45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>applicable at site</w:t>
            </w:r>
            <w:r w:rsidR="00702B45"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  <w:p w:rsidR="00687184" w:rsidRPr="00702B45" w:rsidRDefault="00687184" w:rsidP="00011095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702B45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.</w:t>
            </w:r>
            <w:r w:rsidRPr="00702B45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87184" w:rsidRPr="00A051F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687184" w:rsidRPr="00DC6E98" w:rsidTr="00011095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687184" w:rsidRPr="00DC6E98" w:rsidTr="00011095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687184" w:rsidRPr="00DC6E98" w:rsidTr="00011095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="00702B4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  <w:r w:rsidR="00702B45">
              <w:rPr>
                <w:rFonts w:ascii="Arial" w:hAnsi="Arial" w:cs="Arial"/>
                <w:sz w:val="20"/>
              </w:rPr>
              <w:t>;</w:t>
            </w:r>
          </w:p>
        </w:tc>
      </w:tr>
      <w:tr w:rsidR="00687184" w:rsidRPr="00DC6E98" w:rsidTr="00011095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</w:t>
            </w:r>
            <w:r w:rsidR="00702B45">
              <w:rPr>
                <w:rFonts w:ascii="Arial" w:hAnsi="Arial" w:cs="Arial"/>
                <w:sz w:val="20"/>
              </w:rPr>
              <w:t>ria is not increasing over time; and</w:t>
            </w:r>
          </w:p>
        </w:tc>
      </w:tr>
      <w:tr w:rsidR="00687184" w:rsidRPr="00DC6E98" w:rsidTr="00011095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702B45">
              <w:rPr>
                <w:rFonts w:ascii="Arial" w:hAnsi="Arial" w:cs="Arial"/>
                <w:sz w:val="20"/>
              </w:rPr>
              <w:t>ces is not increasing over time.</w:t>
            </w:r>
          </w:p>
        </w:tc>
      </w:tr>
    </w:tbl>
    <w:p w:rsidR="00687184" w:rsidRDefault="00687184" w:rsidP="00687184">
      <w:pPr>
        <w:jc w:val="right"/>
        <w:rPr>
          <w:rFonts w:ascii="Arial" w:hAnsi="Arial" w:cs="Arial"/>
          <w:b/>
          <w:sz w:val="20"/>
        </w:rPr>
      </w:pPr>
    </w:p>
    <w:p w:rsidR="00687184" w:rsidRPr="00177BA6" w:rsidRDefault="00687184" w:rsidP="00687184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687184" w:rsidRPr="00DC6E98" w:rsidTr="00011095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87184" w:rsidRPr="00884521" w:rsidRDefault="00687184" w:rsidP="0001109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7184" w:rsidRPr="007F1D50" w:rsidRDefault="00687184" w:rsidP="00011095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884521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184" w:rsidRPr="00AE7B35" w:rsidRDefault="00687184" w:rsidP="0001109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687184" w:rsidRDefault="00687184" w:rsidP="00687184">
      <w:pPr>
        <w:rPr>
          <w:rFonts w:ascii="Arial" w:hAnsi="Arial" w:cs="Arial"/>
          <w:sz w:val="16"/>
          <w:szCs w:val="16"/>
        </w:rPr>
      </w:pPr>
    </w:p>
    <w:p w:rsidR="00687184" w:rsidRPr="00177BA6" w:rsidRDefault="00687184" w:rsidP="00687184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A50636" w:rsidRPr="00884521" w:rsidTr="0068718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884521" w:rsidTr="00687184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884521" w:rsidTr="00687184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687184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3545A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3545A5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rFonts w:ascii="Arial" w:hAnsi="Arial" w:cs="Arial"/>
          <w:sz w:val="16"/>
          <w:szCs w:val="16"/>
        </w:rPr>
      </w:pPr>
    </w:p>
    <w:p w:rsidR="00A50636" w:rsidRPr="00177BA6" w:rsidRDefault="00A50636" w:rsidP="00A50636">
      <w:pPr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A50636" w:rsidRPr="00DC6E98" w:rsidTr="00687184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430ED6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Pr="00823BFB" w:rsidRDefault="00A50636" w:rsidP="00687184">
      <w:pPr>
        <w:widowControl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A50636" w:rsidRPr="00DC6E98" w:rsidTr="00687184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687184" w:rsidP="0068718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A50636">
              <w:rPr>
                <w:rFonts w:ascii="Arial" w:hAnsi="Arial" w:cs="Arial"/>
                <w:b/>
                <w:sz w:val="20"/>
              </w:rPr>
              <w:t xml:space="preserve">. </w:t>
            </w:r>
            <w:r w:rsidR="00A50636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A5063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385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687184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50636" w:rsidRPr="00687184" w:rsidRDefault="00A50636" w:rsidP="006871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687184" w:rsidRPr="00687184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A50636" w:rsidRPr="00884521" w:rsidTr="0068718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A50636" w:rsidRPr="00884521" w:rsidTr="00687184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3545A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="003545A5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84521" w:rsidTr="00687184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Pr="001413C8" w:rsidRDefault="00A50636" w:rsidP="00A50636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28"/>
        <w:gridCol w:w="1821"/>
        <w:gridCol w:w="116"/>
        <w:gridCol w:w="2313"/>
      </w:tblGrid>
      <w:tr w:rsidR="00687184" w:rsidRPr="00DC6E98" w:rsidTr="00011095">
        <w:trPr>
          <w:cantSplit/>
          <w:trHeight w:val="432"/>
        </w:trPr>
        <w:tc>
          <w:tcPr>
            <w:tcW w:w="793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87184" w:rsidRPr="00DC6E98" w:rsidRDefault="00687184" w:rsidP="0001109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87184" w:rsidRPr="00DC6E98" w:rsidRDefault="00687184" w:rsidP="0001109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 w:val="restart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bottom w:val="nil"/>
            </w:tcBorders>
            <w:vAlign w:val="center"/>
          </w:tcPr>
          <w:p w:rsidR="00687184" w:rsidRDefault="00687184" w:rsidP="006534C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87184" w:rsidRDefault="00687184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68374B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71363A" w:rsidRDefault="00687184" w:rsidP="00011095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687184" w:rsidRPr="008808B6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8808B6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8808B6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8808B6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bottom w:val="nil"/>
            </w:tcBorders>
            <w:vAlign w:val="center"/>
          </w:tcPr>
          <w:p w:rsidR="00687184" w:rsidRDefault="00687184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 w:rsidR="0068374B">
              <w:rPr>
                <w:rFonts w:ascii="Arial" w:hAnsi="Arial" w:cs="Arial"/>
                <w:sz w:val="20"/>
              </w:rPr>
              <w:t xml:space="preserve">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7184" w:rsidRPr="00785910" w:rsidRDefault="00687184" w:rsidP="00011095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687184" w:rsidRPr="00DC6E98" w:rsidTr="00011095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vAlign w:val="center"/>
          </w:tcPr>
          <w:p w:rsidR="00687184" w:rsidRPr="00AE4806" w:rsidRDefault="00687184" w:rsidP="0001109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687184" w:rsidRPr="00A5146B" w:rsidRDefault="00687184" w:rsidP="0001109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7184" w:rsidRPr="00DC6E98" w:rsidTr="00011095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7184" w:rsidRPr="00DC6E98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687184" w:rsidRDefault="00687184" w:rsidP="0001109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bottom w:val="double" w:sz="4" w:space="0" w:color="auto"/>
            </w:tcBorders>
            <w:vAlign w:val="center"/>
          </w:tcPr>
          <w:p w:rsidR="00687184" w:rsidRPr="00A5146B" w:rsidRDefault="00687184" w:rsidP="0001109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50636" w:rsidRDefault="00A50636" w:rsidP="00A50636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5009"/>
        <w:gridCol w:w="1939"/>
        <w:gridCol w:w="2123"/>
      </w:tblGrid>
      <w:tr w:rsidR="00A50636" w:rsidRPr="00DC6E98" w:rsidTr="00422793">
        <w:trPr>
          <w:cantSplit/>
          <w:trHeight w:val="432"/>
        </w:trPr>
        <w:tc>
          <w:tcPr>
            <w:tcW w:w="812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</w:tcBorders>
            <w:vAlign w:val="center"/>
          </w:tcPr>
          <w:p w:rsidR="00A50636" w:rsidRPr="00AA073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4F594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4F5948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4F594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 w:val="restart"/>
            <w:tcBorders>
              <w:top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687184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11546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11546F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</w:tcBorders>
            <w:vAlign w:val="center"/>
          </w:tcPr>
          <w:p w:rsidR="00A50636" w:rsidRPr="00D4196F" w:rsidRDefault="00A50636" w:rsidP="0042279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 w:val="restart"/>
            <w:tcBorders>
              <w:top w:val="nil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1A438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</w:tcBorders>
            <w:vAlign w:val="center"/>
          </w:tcPr>
          <w:p w:rsidR="00A50636" w:rsidRDefault="00A50636" w:rsidP="001A438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color w:val="FF0000"/>
          <w:sz w:val="20"/>
        </w:rPr>
      </w:pPr>
    </w:p>
    <w:p w:rsidR="00A50636" w:rsidRDefault="00A50636" w:rsidP="00A506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A50636" w:rsidRPr="00DC6E98" w:rsidTr="00422793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proofErr w:type="gramStart"/>
            <w:r w:rsidRPr="00884521">
              <w:rPr>
                <w:rFonts w:ascii="Arial" w:hAnsi="Arial" w:cs="Arial"/>
                <w:sz w:val="20"/>
              </w:rPr>
              <w:t>analytical</w:t>
            </w:r>
            <w:proofErr w:type="gramEnd"/>
            <w:r w:rsidRPr="00884521">
              <w:rPr>
                <w:rFonts w:ascii="Arial" w:hAnsi="Arial" w:cs="Arial"/>
                <w:sz w:val="20"/>
              </w:rPr>
              <w:t xml:space="preserve">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1A4385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0636" w:rsidRPr="00DC6E98" w:rsidTr="00422793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A116BB" w:rsidRDefault="00A50636" w:rsidP="00422793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0636" w:rsidRPr="00DC6E98" w:rsidTr="00422793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636" w:rsidRPr="00884521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proofErr w:type="gramStart"/>
            <w:r w:rsidRPr="00884521">
              <w:rPr>
                <w:rFonts w:ascii="Arial" w:hAnsi="Arial" w:cs="Arial"/>
                <w:sz w:val="20"/>
              </w:rPr>
              <w:t>analytical</w:t>
            </w:r>
            <w:proofErr w:type="gramEnd"/>
            <w:r w:rsidRPr="00884521">
              <w:rPr>
                <w:rFonts w:ascii="Arial" w:hAnsi="Arial" w:cs="Arial"/>
                <w:sz w:val="20"/>
              </w:rPr>
              <w:t xml:space="preserve"> results ≤ applicable </w:t>
            </w:r>
            <w:proofErr w:type="spellStart"/>
            <w:r w:rsidRPr="00884521">
              <w:rPr>
                <w:rFonts w:ascii="Arial" w:hAnsi="Arial" w:cs="Arial"/>
                <w:sz w:val="20"/>
              </w:rPr>
              <w:t>VolC</w:t>
            </w:r>
            <w:proofErr w:type="spellEnd"/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126"/>
      </w:tblGrid>
      <w:tr w:rsidR="00A50636" w:rsidRPr="00DC6E98" w:rsidTr="00422793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50636" w:rsidRPr="00DC6E98" w:rsidRDefault="00A50636" w:rsidP="0042279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50636" w:rsidRPr="00DC6E98" w:rsidTr="00422793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6" w:rsidRPr="007C4DD4" w:rsidRDefault="00854BE1" w:rsidP="00422793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A50636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7C4DD4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36" w:rsidRPr="00687184" w:rsidRDefault="00A50636" w:rsidP="006871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687184" w:rsidRPr="00687184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A50636" w:rsidRPr="00DC6E98" w:rsidTr="00422793">
        <w:trPr>
          <w:cantSplit/>
          <w:trHeight w:val="521"/>
        </w:trPr>
        <w:tc>
          <w:tcPr>
            <w:tcW w:w="465" w:type="dxa"/>
            <w:vMerge/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50636" w:rsidRDefault="00A50636" w:rsidP="006534CE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653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534CE">
              <w:rPr>
                <w:rFonts w:ascii="Arial" w:hAnsi="Arial" w:cs="Arial"/>
                <w:sz w:val="20"/>
              </w:rPr>
              <w:instrText xml:space="preserve"> FORMTEXT </w:instrText>
            </w:r>
            <w:r w:rsidR="006534CE">
              <w:rPr>
                <w:rFonts w:ascii="Arial" w:hAnsi="Arial" w:cs="Arial"/>
                <w:sz w:val="20"/>
              </w:rPr>
            </w:r>
            <w:r w:rsidR="006534CE">
              <w:rPr>
                <w:rFonts w:ascii="Arial" w:hAnsi="Arial" w:cs="Arial"/>
                <w:sz w:val="20"/>
              </w:rPr>
              <w:fldChar w:fldCharType="separate"/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noProof/>
                <w:sz w:val="20"/>
              </w:rPr>
              <w:t> </w:t>
            </w:r>
            <w:r w:rsidR="006534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DC6E98" w:rsidTr="00422793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A50636" w:rsidRPr="00DC6E98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50636" w:rsidRPr="00687184" w:rsidRDefault="00A50636" w:rsidP="0042279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11546F" w:rsidRPr="00687184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687184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687184" w:rsidRPr="00687184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50636" w:rsidRPr="00A71557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Pr="00A7155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60"/>
        <w:gridCol w:w="720"/>
        <w:gridCol w:w="2700"/>
      </w:tblGrid>
      <w:tr w:rsidR="00A50636" w:rsidRPr="00A71557" w:rsidTr="00422793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/>
                <w:sz w:val="20"/>
              </w:rPr>
            </w:r>
            <w:r w:rsidR="00854B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/>
                <w:sz w:val="20"/>
              </w:rPr>
            </w:r>
            <w:r w:rsidR="00854B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Cs/>
                <w:sz w:val="20"/>
              </w:rPr>
            </w:r>
            <w:r w:rsidR="00854BE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0636" w:rsidRDefault="00A50636" w:rsidP="00422793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11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11546F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11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A50636" w:rsidRPr="00610300" w:rsidRDefault="00A50636" w:rsidP="0042279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A50636" w:rsidRPr="00A71557" w:rsidRDefault="00A50636" w:rsidP="0042279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A71557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A71557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b/>
                <w:sz w:val="20"/>
              </w:rPr>
            </w:r>
            <w:r w:rsidR="00854B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A50636" w:rsidRPr="005E656D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50636" w:rsidRPr="005E656D" w:rsidTr="004227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50636" w:rsidRPr="005E656D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rPr>
          <w:rFonts w:ascii="Arial" w:hAnsi="Arial" w:cs="Arial"/>
          <w:b/>
          <w:sz w:val="22"/>
          <w:szCs w:val="22"/>
        </w:rPr>
      </w:pPr>
    </w:p>
    <w:p w:rsidR="00A50636" w:rsidRPr="00330AC9" w:rsidRDefault="00A50636" w:rsidP="00A50636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780"/>
      </w:tblGrid>
      <w:tr w:rsidR="00A50636" w:rsidTr="00687184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A50636" w:rsidTr="00687184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  <w:tr w:rsidR="00A50636" w:rsidTr="00687184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0636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1A438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50636" w:rsidRDefault="00A50636" w:rsidP="00A50636">
      <w:pPr>
        <w:jc w:val="right"/>
        <w:rPr>
          <w:rFonts w:ascii="Arial" w:hAnsi="Arial" w:cs="Arial"/>
          <w:b/>
          <w:sz w:val="20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687184" w:rsidRDefault="00687184" w:rsidP="00687184">
      <w:pPr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" w:name="_GoBack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bookmarkEnd w:id="13"/>
      <w:r>
        <w:rPr>
          <w:rFonts w:ascii="Arial" w:hAnsi="Arial" w:cs="Arial"/>
          <w:sz w:val="20"/>
        </w:rPr>
        <w:fldChar w:fldCharType="end"/>
      </w:r>
    </w:p>
    <w:p w:rsidR="00687184" w:rsidRDefault="00687184" w:rsidP="00687184">
      <w:pPr>
        <w:rPr>
          <w:rFonts w:ascii="Arial" w:hAnsi="Arial" w:cs="Arial"/>
          <w:b/>
          <w:sz w:val="22"/>
          <w:szCs w:val="22"/>
        </w:rPr>
      </w:pPr>
    </w:p>
    <w:p w:rsidR="00687184" w:rsidRDefault="00687184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</w:p>
    <w:p w:rsidR="00A50636" w:rsidRDefault="00A50636" w:rsidP="00A50636">
      <w:pPr>
        <w:spacing w:before="60"/>
        <w:rPr>
          <w:rFonts w:ascii="Arial" w:hAnsi="Arial" w:cs="Arial"/>
          <w:b/>
          <w:sz w:val="22"/>
          <w:szCs w:val="22"/>
        </w:rPr>
      </w:pPr>
      <w:r w:rsidRPr="008168B2">
        <w:rPr>
          <w:rFonts w:ascii="Arial" w:hAnsi="Arial" w:cs="Arial"/>
          <w:b/>
          <w:sz w:val="22"/>
          <w:szCs w:val="22"/>
        </w:rPr>
        <w:t>Environmental Condition Assessment Form (ECAF) Certifying Party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A50636" w:rsidRPr="008168B2" w:rsidTr="00422793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"In </w:t>
            </w:r>
            <w:r>
              <w:rPr>
                <w:rFonts w:ascii="Arial" w:hAnsi="Arial" w:cs="Arial"/>
                <w:sz w:val="20"/>
              </w:rPr>
              <w:t>accordance with Section 22a-</w:t>
            </w:r>
            <w:proofErr w:type="gramStart"/>
            <w:r>
              <w:rPr>
                <w:rFonts w:ascii="Arial" w:hAnsi="Arial" w:cs="Arial"/>
                <w:sz w:val="20"/>
              </w:rPr>
              <w:t>133x</w:t>
            </w:r>
            <w:r w:rsidRPr="008168B2"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e</w:t>
            </w:r>
            <w:r w:rsidRPr="008168B2">
              <w:rPr>
                <w:rFonts w:ascii="Arial" w:hAnsi="Arial" w:cs="Arial"/>
                <w:sz w:val="20"/>
              </w:rPr>
              <w:t xml:space="preserve">) of the CGS, I submit this Verification that has been </w:t>
            </w:r>
            <w:r w:rsidR="00F676F7">
              <w:rPr>
                <w:rFonts w:ascii="Arial" w:hAnsi="Arial" w:cs="Arial"/>
                <w:sz w:val="20"/>
              </w:rPr>
              <w:t>signed and sealed</w:t>
            </w:r>
            <w:r w:rsidRPr="008168B2">
              <w:rPr>
                <w:rFonts w:ascii="Arial" w:hAnsi="Arial" w:cs="Arial"/>
                <w:sz w:val="20"/>
              </w:rPr>
              <w:t xml:space="preserve"> by a licensed environmental professional (LEP), and the attached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81DE3">
              <w:rPr>
                <w:rFonts w:ascii="Arial" w:hAnsi="Arial" w:cs="Arial"/>
                <w:sz w:val="20"/>
              </w:rPr>
              <w:t>133x Interim</w:t>
            </w:r>
            <w:r w:rsidRPr="008168B2">
              <w:rPr>
                <w:rFonts w:ascii="Arial" w:hAnsi="Arial" w:cs="Arial"/>
                <w:sz w:val="20"/>
              </w:rPr>
              <w:t xml:space="preserve"> Verification Report, which has been approved in writing by a LEP, and other applicable documentation."</w:t>
            </w: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8168B2">
              <w:rPr>
                <w:rFonts w:ascii="Arial" w:hAnsi="Arial" w:cs="Arial"/>
                <w:bCs/>
                <w:sz w:val="16"/>
                <w:szCs w:val="16"/>
              </w:rPr>
              <w:t>Check if applicable</w:t>
            </w:r>
          </w:p>
          <w:p w:rsidR="00A50636" w:rsidRPr="008168B2" w:rsidRDefault="00A50636" w:rsidP="00422793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54BE1">
              <w:rPr>
                <w:rFonts w:ascii="Arial" w:hAnsi="Arial" w:cs="Arial"/>
                <w:sz w:val="20"/>
              </w:rPr>
            </w:r>
            <w:r w:rsidR="00854BE1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 xml:space="preserve">  </w:t>
            </w:r>
            <w:r w:rsidR="00811240" w:rsidRPr="00811240">
              <w:rPr>
                <w:rFonts w:ascii="Arial" w:hAnsi="Arial" w:cs="Arial"/>
                <w:sz w:val="20"/>
              </w:rPr>
              <w:t>Remediation of groundwater is being conducted at the parcel and public notice of remediation was completed</w:t>
            </w:r>
            <w:r w:rsidRPr="008168B2">
              <w:rPr>
                <w:rFonts w:ascii="Arial" w:hAnsi="Arial" w:cs="Arial"/>
                <w:sz w:val="20"/>
              </w:rPr>
              <w:t xml:space="preserve"> in ac</w:t>
            </w:r>
            <w:r>
              <w:rPr>
                <w:rFonts w:ascii="Arial" w:hAnsi="Arial" w:cs="Arial"/>
                <w:sz w:val="20"/>
              </w:rPr>
              <w:t>cordance with Section 22a-</w:t>
            </w:r>
            <w:proofErr w:type="gramStart"/>
            <w:r>
              <w:rPr>
                <w:rFonts w:ascii="Arial" w:hAnsi="Arial" w:cs="Arial"/>
                <w:sz w:val="20"/>
              </w:rPr>
              <w:t>133x(</w:t>
            </w:r>
            <w:proofErr w:type="gramEnd"/>
            <w:r>
              <w:rPr>
                <w:rFonts w:ascii="Arial" w:hAnsi="Arial" w:cs="Arial"/>
                <w:sz w:val="20"/>
              </w:rPr>
              <w:t>i</w:t>
            </w:r>
            <w:r w:rsidRPr="008168B2">
              <w:rPr>
                <w:rFonts w:ascii="Arial" w:hAnsi="Arial" w:cs="Arial"/>
                <w:sz w:val="20"/>
              </w:rPr>
              <w:t xml:space="preserve">) of the CGS. Documentation of the public notice is presented in the </w:t>
            </w:r>
            <w:r w:rsidR="00681DE3">
              <w:rPr>
                <w:rFonts w:ascii="Arial" w:hAnsi="Arial" w:cs="Arial"/>
                <w:sz w:val="20"/>
              </w:rPr>
              <w:t xml:space="preserve">133x Interim </w:t>
            </w:r>
            <w:r w:rsidRPr="008168B2">
              <w:rPr>
                <w:rFonts w:ascii="Arial" w:hAnsi="Arial" w:cs="Arial"/>
                <w:sz w:val="20"/>
              </w:rPr>
              <w:t xml:space="preserve">Verification Report dated: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 xml:space="preserve"> </w:t>
            </w: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50636" w:rsidRPr="008168B2" w:rsidTr="00422793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168B2" w:rsidTr="00422793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Printed Name of Signatory for ECAF Certifying Party</w:t>
            </w: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Title</w:t>
            </w:r>
          </w:p>
        </w:tc>
      </w:tr>
      <w:tr w:rsidR="00A50636" w:rsidRPr="008168B2" w:rsidTr="00422793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0636" w:rsidRPr="008168B2" w:rsidTr="00422793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Authorized Signature for ECAF Certifying Party</w:t>
            </w:r>
          </w:p>
        </w:tc>
        <w:tc>
          <w:tcPr>
            <w:tcW w:w="374" w:type="dxa"/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Date</w:t>
            </w:r>
          </w:p>
        </w:tc>
      </w:tr>
      <w:tr w:rsidR="00A50636" w:rsidRPr="008168B2" w:rsidTr="00422793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A50636" w:rsidRPr="008168B2" w:rsidRDefault="00A50636" w:rsidP="00422793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Certifying Party: 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Address: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City/Town: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A50636" w:rsidRPr="008168B2" w:rsidRDefault="00A50636" w:rsidP="00422793">
            <w:pPr>
              <w:spacing w:before="60" w:after="12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e-mail: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</w:t>
      </w:r>
      <w:r w:rsidRPr="00BC3E1B">
        <w:rPr>
          <w:rFonts w:ascii="Arial" w:hAnsi="Arial" w:cs="Arial"/>
          <w:sz w:val="16"/>
          <w:szCs w:val="16"/>
        </w:rPr>
        <w:t>emediation Division, 2</w:t>
      </w:r>
      <w:r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Pr="00BC3E1B">
        <w:rPr>
          <w:rFonts w:ascii="Arial" w:hAnsi="Arial" w:cs="Arial"/>
          <w:sz w:val="16"/>
          <w:szCs w:val="16"/>
        </w:rPr>
        <w:t xml:space="preserve"> Floor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A50636" w:rsidRPr="00BC3E1B" w:rsidRDefault="00A50636" w:rsidP="00A50636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Hartford,</w:t>
      </w:r>
      <w:r w:rsidR="00FB4307">
        <w:rPr>
          <w:rFonts w:ascii="Arial" w:hAnsi="Arial" w:cs="Arial"/>
          <w:sz w:val="16"/>
          <w:szCs w:val="16"/>
        </w:rPr>
        <w:t xml:space="preserve">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A50636" w:rsidRPr="00BC3E1B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CC" w:rsidRDefault="00861BCC">
      <w:r>
        <w:separator/>
      </w:r>
    </w:p>
  </w:endnote>
  <w:endnote w:type="continuationSeparator" w:id="0">
    <w:p w:rsidR="00861BCC" w:rsidRDefault="0086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CC" w:rsidRDefault="00861BCC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133x-Interim</w:t>
    </w:r>
    <w:r w:rsidRPr="003777C3">
      <w:rPr>
        <w:sz w:val="16"/>
      </w:rPr>
      <w:tab/>
    </w:r>
    <w:r w:rsidRPr="00AF3990">
      <w:rPr>
        <w:rStyle w:val="PageNumber"/>
        <w:rFonts w:ascii="Arial" w:hAnsi="Arial" w:cs="Arial"/>
        <w:b/>
        <w:sz w:val="16"/>
      </w:rPr>
      <w:t xml:space="preserve">Rev. </w:t>
    </w:r>
    <w:r w:rsidRPr="00AF3990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54BE1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54BE1">
      <w:rPr>
        <w:rFonts w:ascii="Arial" w:hAnsi="Arial" w:cs="Arial"/>
        <w:noProof/>
        <w:sz w:val="16"/>
        <w:szCs w:val="16"/>
      </w:rPr>
      <w:t>19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CC" w:rsidRDefault="00861BCC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133x_Interim</w:t>
    </w:r>
    <w:r w:rsidRPr="003777C3">
      <w:rPr>
        <w:sz w:val="16"/>
      </w:rPr>
      <w:tab/>
    </w:r>
    <w:r w:rsidRPr="0016329C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</w:t>
    </w:r>
    <w:r w:rsidRPr="0016329C">
      <w:rPr>
        <w:rStyle w:val="PageNumber"/>
        <w:rFonts w:ascii="Arial" w:hAnsi="Arial" w:cs="Arial"/>
        <w:b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54BE1">
      <w:rPr>
        <w:rFonts w:ascii="Arial" w:hAnsi="Arial" w:cs="Arial"/>
        <w:noProof/>
        <w:sz w:val="16"/>
        <w:szCs w:val="16"/>
      </w:rPr>
      <w:t>19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54BE1">
      <w:rPr>
        <w:rFonts w:ascii="Arial" w:hAnsi="Arial" w:cs="Arial"/>
        <w:noProof/>
        <w:sz w:val="16"/>
        <w:szCs w:val="16"/>
      </w:rPr>
      <w:t>19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CC" w:rsidRDefault="00861BCC">
      <w:r>
        <w:separator/>
      </w:r>
    </w:p>
  </w:footnote>
  <w:footnote w:type="continuationSeparator" w:id="0">
    <w:p w:rsidR="00861BCC" w:rsidRDefault="0086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02EC0"/>
    <w:multiLevelType w:val="hybridMultilevel"/>
    <w:tmpl w:val="5554C7D4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83293"/>
    <w:multiLevelType w:val="hybridMultilevel"/>
    <w:tmpl w:val="6170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8"/>
  </w:num>
  <w:num w:numId="13">
    <w:abstractNumId w:val="4"/>
  </w:num>
  <w:num w:numId="14">
    <w:abstractNumId w:val="6"/>
  </w:num>
  <w:num w:numId="15">
    <w:abstractNumId w:val="19"/>
  </w:num>
  <w:num w:numId="16">
    <w:abstractNumId w:val="15"/>
  </w:num>
  <w:num w:numId="17">
    <w:abstractNumId w:val="20"/>
  </w:num>
  <w:num w:numId="18">
    <w:abstractNumId w:val="8"/>
  </w:num>
  <w:num w:numId="19">
    <w:abstractNumId w:val="16"/>
  </w:num>
  <w:num w:numId="20">
    <w:abstractNumId w:val="22"/>
  </w:num>
  <w:num w:numId="21">
    <w:abstractNumId w:val="17"/>
  </w:num>
  <w:num w:numId="22">
    <w:abstractNumId w:val="1"/>
  </w:num>
  <w:num w:numId="23">
    <w:abstractNumId w:val="5"/>
  </w:num>
  <w:num w:numId="24">
    <w:abstractNumId w:val="21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8UIw/llypyn5w3Xf/J0EXeQwdAHnqTZuq+vLP59Uyh27G2IGDpEKTj1VsxVY2pWJks/UMdrXWapCEl3gRt15xA==" w:salt="kn1FDeJ5d/Z/KkpTUprmh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B7F"/>
    <w:rsid w:val="00011095"/>
    <w:rsid w:val="0001351A"/>
    <w:rsid w:val="00014935"/>
    <w:rsid w:val="00014EC0"/>
    <w:rsid w:val="00015402"/>
    <w:rsid w:val="000173C3"/>
    <w:rsid w:val="00022826"/>
    <w:rsid w:val="000236F2"/>
    <w:rsid w:val="00024F6C"/>
    <w:rsid w:val="00025192"/>
    <w:rsid w:val="000278FC"/>
    <w:rsid w:val="00027DD1"/>
    <w:rsid w:val="00032790"/>
    <w:rsid w:val="00034840"/>
    <w:rsid w:val="000445ED"/>
    <w:rsid w:val="00044916"/>
    <w:rsid w:val="00044A80"/>
    <w:rsid w:val="0004677C"/>
    <w:rsid w:val="00051A75"/>
    <w:rsid w:val="00055995"/>
    <w:rsid w:val="00060F40"/>
    <w:rsid w:val="00062DF2"/>
    <w:rsid w:val="0006367E"/>
    <w:rsid w:val="00066EDC"/>
    <w:rsid w:val="00067B5F"/>
    <w:rsid w:val="00071073"/>
    <w:rsid w:val="000740BA"/>
    <w:rsid w:val="00075966"/>
    <w:rsid w:val="00076240"/>
    <w:rsid w:val="0008647A"/>
    <w:rsid w:val="00087DBA"/>
    <w:rsid w:val="00091B6C"/>
    <w:rsid w:val="00091DDE"/>
    <w:rsid w:val="0009405B"/>
    <w:rsid w:val="000940F7"/>
    <w:rsid w:val="00094E47"/>
    <w:rsid w:val="000A1AF0"/>
    <w:rsid w:val="000A53EF"/>
    <w:rsid w:val="000A6B0D"/>
    <w:rsid w:val="000A7052"/>
    <w:rsid w:val="000A749C"/>
    <w:rsid w:val="000B2ABE"/>
    <w:rsid w:val="000C6343"/>
    <w:rsid w:val="000D2020"/>
    <w:rsid w:val="000D30C7"/>
    <w:rsid w:val="000D3B9E"/>
    <w:rsid w:val="000D472D"/>
    <w:rsid w:val="000D49FD"/>
    <w:rsid w:val="000D5C02"/>
    <w:rsid w:val="000D7424"/>
    <w:rsid w:val="000E2429"/>
    <w:rsid w:val="000E7F14"/>
    <w:rsid w:val="000F06FB"/>
    <w:rsid w:val="000F0F2D"/>
    <w:rsid w:val="000F51CF"/>
    <w:rsid w:val="000F6B62"/>
    <w:rsid w:val="000F721E"/>
    <w:rsid w:val="00110621"/>
    <w:rsid w:val="001133BB"/>
    <w:rsid w:val="0011546F"/>
    <w:rsid w:val="00120518"/>
    <w:rsid w:val="00121FBC"/>
    <w:rsid w:val="0012407D"/>
    <w:rsid w:val="00124EF1"/>
    <w:rsid w:val="001267C5"/>
    <w:rsid w:val="001277E6"/>
    <w:rsid w:val="0013011B"/>
    <w:rsid w:val="0013047D"/>
    <w:rsid w:val="00130C13"/>
    <w:rsid w:val="0013386B"/>
    <w:rsid w:val="001413C8"/>
    <w:rsid w:val="0014250A"/>
    <w:rsid w:val="00150CD8"/>
    <w:rsid w:val="00151BBE"/>
    <w:rsid w:val="00151DD5"/>
    <w:rsid w:val="001562F2"/>
    <w:rsid w:val="00161760"/>
    <w:rsid w:val="00161991"/>
    <w:rsid w:val="0016329C"/>
    <w:rsid w:val="0016515B"/>
    <w:rsid w:val="001668DB"/>
    <w:rsid w:val="001703F2"/>
    <w:rsid w:val="00170406"/>
    <w:rsid w:val="00173AD8"/>
    <w:rsid w:val="0017521C"/>
    <w:rsid w:val="00176405"/>
    <w:rsid w:val="00177BA6"/>
    <w:rsid w:val="00182775"/>
    <w:rsid w:val="00182E6B"/>
    <w:rsid w:val="00182FBF"/>
    <w:rsid w:val="00186F1E"/>
    <w:rsid w:val="00190307"/>
    <w:rsid w:val="001934E4"/>
    <w:rsid w:val="00194050"/>
    <w:rsid w:val="0019410A"/>
    <w:rsid w:val="0019571E"/>
    <w:rsid w:val="00197E52"/>
    <w:rsid w:val="001A4385"/>
    <w:rsid w:val="001A56CB"/>
    <w:rsid w:val="001A6CCE"/>
    <w:rsid w:val="001B2680"/>
    <w:rsid w:val="001B5B83"/>
    <w:rsid w:val="001B7FE5"/>
    <w:rsid w:val="001C091C"/>
    <w:rsid w:val="001C2740"/>
    <w:rsid w:val="001C5E52"/>
    <w:rsid w:val="001C67CE"/>
    <w:rsid w:val="001C7D8F"/>
    <w:rsid w:val="001D0B0D"/>
    <w:rsid w:val="001D5F6D"/>
    <w:rsid w:val="001D60EB"/>
    <w:rsid w:val="001E1E5A"/>
    <w:rsid w:val="001E57F6"/>
    <w:rsid w:val="001E57FD"/>
    <w:rsid w:val="001E69A4"/>
    <w:rsid w:val="001F12AF"/>
    <w:rsid w:val="001F5601"/>
    <w:rsid w:val="0020188A"/>
    <w:rsid w:val="0020229E"/>
    <w:rsid w:val="00202E82"/>
    <w:rsid w:val="00207665"/>
    <w:rsid w:val="00207D05"/>
    <w:rsid w:val="00210F81"/>
    <w:rsid w:val="00214438"/>
    <w:rsid w:val="002162BE"/>
    <w:rsid w:val="0021779E"/>
    <w:rsid w:val="002229E3"/>
    <w:rsid w:val="002244B8"/>
    <w:rsid w:val="00224728"/>
    <w:rsid w:val="00225526"/>
    <w:rsid w:val="00227B0B"/>
    <w:rsid w:val="00227C30"/>
    <w:rsid w:val="00237728"/>
    <w:rsid w:val="00241ADA"/>
    <w:rsid w:val="002442A8"/>
    <w:rsid w:val="00245172"/>
    <w:rsid w:val="002454A0"/>
    <w:rsid w:val="00246FEB"/>
    <w:rsid w:val="00250C8E"/>
    <w:rsid w:val="0025638B"/>
    <w:rsid w:val="0025747B"/>
    <w:rsid w:val="00261EA5"/>
    <w:rsid w:val="00266874"/>
    <w:rsid w:val="0026732E"/>
    <w:rsid w:val="00267E1F"/>
    <w:rsid w:val="0027130C"/>
    <w:rsid w:val="002727F3"/>
    <w:rsid w:val="00273628"/>
    <w:rsid w:val="0027518F"/>
    <w:rsid w:val="0028285D"/>
    <w:rsid w:val="00284E1C"/>
    <w:rsid w:val="002854B8"/>
    <w:rsid w:val="00290A7F"/>
    <w:rsid w:val="002917ED"/>
    <w:rsid w:val="00294492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2CE1"/>
    <w:rsid w:val="002B3193"/>
    <w:rsid w:val="002B4BE9"/>
    <w:rsid w:val="002B5AD4"/>
    <w:rsid w:val="002B6A47"/>
    <w:rsid w:val="002C1C66"/>
    <w:rsid w:val="002C243F"/>
    <w:rsid w:val="002C3798"/>
    <w:rsid w:val="002C620F"/>
    <w:rsid w:val="002C653B"/>
    <w:rsid w:val="002C66A2"/>
    <w:rsid w:val="002D2225"/>
    <w:rsid w:val="002D53C5"/>
    <w:rsid w:val="002D5F94"/>
    <w:rsid w:val="002D6E8C"/>
    <w:rsid w:val="002E0B19"/>
    <w:rsid w:val="002E13F1"/>
    <w:rsid w:val="002E20F2"/>
    <w:rsid w:val="002E49F5"/>
    <w:rsid w:val="002E7872"/>
    <w:rsid w:val="002F0606"/>
    <w:rsid w:val="002F4822"/>
    <w:rsid w:val="002F6E79"/>
    <w:rsid w:val="00300137"/>
    <w:rsid w:val="0030090E"/>
    <w:rsid w:val="0030337F"/>
    <w:rsid w:val="003102F8"/>
    <w:rsid w:val="00312AD4"/>
    <w:rsid w:val="00317ECF"/>
    <w:rsid w:val="00320C73"/>
    <w:rsid w:val="00320EEA"/>
    <w:rsid w:val="0032225F"/>
    <w:rsid w:val="00322BAC"/>
    <w:rsid w:val="00323F74"/>
    <w:rsid w:val="0032642B"/>
    <w:rsid w:val="003265DF"/>
    <w:rsid w:val="003273F5"/>
    <w:rsid w:val="00330AC9"/>
    <w:rsid w:val="00333FD2"/>
    <w:rsid w:val="003419C5"/>
    <w:rsid w:val="003423D5"/>
    <w:rsid w:val="00350138"/>
    <w:rsid w:val="00350883"/>
    <w:rsid w:val="003545A5"/>
    <w:rsid w:val="00361D56"/>
    <w:rsid w:val="00363A2E"/>
    <w:rsid w:val="003726F1"/>
    <w:rsid w:val="00374355"/>
    <w:rsid w:val="00374D48"/>
    <w:rsid w:val="00375657"/>
    <w:rsid w:val="003777C3"/>
    <w:rsid w:val="0038241D"/>
    <w:rsid w:val="00382563"/>
    <w:rsid w:val="00382DD6"/>
    <w:rsid w:val="00386C73"/>
    <w:rsid w:val="00386CD4"/>
    <w:rsid w:val="00387310"/>
    <w:rsid w:val="003905B1"/>
    <w:rsid w:val="00391E06"/>
    <w:rsid w:val="00397D88"/>
    <w:rsid w:val="003A3E38"/>
    <w:rsid w:val="003A4956"/>
    <w:rsid w:val="003B3D03"/>
    <w:rsid w:val="003C222A"/>
    <w:rsid w:val="003C4877"/>
    <w:rsid w:val="003C5465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358"/>
    <w:rsid w:val="003F4B27"/>
    <w:rsid w:val="003F7229"/>
    <w:rsid w:val="00401DFC"/>
    <w:rsid w:val="00402E7F"/>
    <w:rsid w:val="004073BD"/>
    <w:rsid w:val="00412D47"/>
    <w:rsid w:val="0041365B"/>
    <w:rsid w:val="00413CB5"/>
    <w:rsid w:val="00415899"/>
    <w:rsid w:val="00416888"/>
    <w:rsid w:val="00422793"/>
    <w:rsid w:val="004237C2"/>
    <w:rsid w:val="0042611A"/>
    <w:rsid w:val="004269D8"/>
    <w:rsid w:val="00426B35"/>
    <w:rsid w:val="00430ED6"/>
    <w:rsid w:val="0043331D"/>
    <w:rsid w:val="00434B16"/>
    <w:rsid w:val="0043691B"/>
    <w:rsid w:val="004436BD"/>
    <w:rsid w:val="004443A0"/>
    <w:rsid w:val="00454C54"/>
    <w:rsid w:val="00455F5B"/>
    <w:rsid w:val="0045646F"/>
    <w:rsid w:val="00456A22"/>
    <w:rsid w:val="00456C4A"/>
    <w:rsid w:val="00456EAF"/>
    <w:rsid w:val="00461DAA"/>
    <w:rsid w:val="004632B0"/>
    <w:rsid w:val="00465908"/>
    <w:rsid w:val="00471B40"/>
    <w:rsid w:val="004727D5"/>
    <w:rsid w:val="00480442"/>
    <w:rsid w:val="0048330E"/>
    <w:rsid w:val="004838C7"/>
    <w:rsid w:val="00491A7C"/>
    <w:rsid w:val="004925BD"/>
    <w:rsid w:val="00492FC4"/>
    <w:rsid w:val="004958E4"/>
    <w:rsid w:val="004A279D"/>
    <w:rsid w:val="004A7D03"/>
    <w:rsid w:val="004B13E4"/>
    <w:rsid w:val="004B16F3"/>
    <w:rsid w:val="004B2564"/>
    <w:rsid w:val="004B3B68"/>
    <w:rsid w:val="004B3C04"/>
    <w:rsid w:val="004B447F"/>
    <w:rsid w:val="004B69FF"/>
    <w:rsid w:val="004B6BB1"/>
    <w:rsid w:val="004C236E"/>
    <w:rsid w:val="004C4490"/>
    <w:rsid w:val="004C5D7A"/>
    <w:rsid w:val="004D2E70"/>
    <w:rsid w:val="004E15A7"/>
    <w:rsid w:val="004E7A19"/>
    <w:rsid w:val="004F41F8"/>
    <w:rsid w:val="004F5838"/>
    <w:rsid w:val="004F6C10"/>
    <w:rsid w:val="004F7E72"/>
    <w:rsid w:val="00501206"/>
    <w:rsid w:val="00502A6A"/>
    <w:rsid w:val="00503B13"/>
    <w:rsid w:val="0050414A"/>
    <w:rsid w:val="005053D2"/>
    <w:rsid w:val="00505658"/>
    <w:rsid w:val="005139C2"/>
    <w:rsid w:val="0051430B"/>
    <w:rsid w:val="005251D8"/>
    <w:rsid w:val="00531666"/>
    <w:rsid w:val="00531B99"/>
    <w:rsid w:val="00533416"/>
    <w:rsid w:val="005423D0"/>
    <w:rsid w:val="00542D56"/>
    <w:rsid w:val="005459BF"/>
    <w:rsid w:val="0055311F"/>
    <w:rsid w:val="00555A69"/>
    <w:rsid w:val="00562E8F"/>
    <w:rsid w:val="00563ACB"/>
    <w:rsid w:val="00565146"/>
    <w:rsid w:val="0056531E"/>
    <w:rsid w:val="00573015"/>
    <w:rsid w:val="00575643"/>
    <w:rsid w:val="005831F1"/>
    <w:rsid w:val="0058347A"/>
    <w:rsid w:val="00583EFF"/>
    <w:rsid w:val="00587E70"/>
    <w:rsid w:val="00591DB3"/>
    <w:rsid w:val="005A13F9"/>
    <w:rsid w:val="005A5A39"/>
    <w:rsid w:val="005B0935"/>
    <w:rsid w:val="005B53FC"/>
    <w:rsid w:val="005C2D9E"/>
    <w:rsid w:val="005C7F58"/>
    <w:rsid w:val="005D2C0E"/>
    <w:rsid w:val="005D352B"/>
    <w:rsid w:val="005E08F5"/>
    <w:rsid w:val="005E1716"/>
    <w:rsid w:val="005E2AFD"/>
    <w:rsid w:val="005E656D"/>
    <w:rsid w:val="005E7D06"/>
    <w:rsid w:val="005F0A15"/>
    <w:rsid w:val="005F59C4"/>
    <w:rsid w:val="005F7187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869"/>
    <w:rsid w:val="006322A7"/>
    <w:rsid w:val="0063263B"/>
    <w:rsid w:val="00645EDF"/>
    <w:rsid w:val="00651212"/>
    <w:rsid w:val="006534CE"/>
    <w:rsid w:val="00653D04"/>
    <w:rsid w:val="00653D55"/>
    <w:rsid w:val="0065691B"/>
    <w:rsid w:val="00657ABF"/>
    <w:rsid w:val="00662B2E"/>
    <w:rsid w:val="006643A6"/>
    <w:rsid w:val="00667B82"/>
    <w:rsid w:val="00667D8D"/>
    <w:rsid w:val="00671332"/>
    <w:rsid w:val="006717F3"/>
    <w:rsid w:val="006768AC"/>
    <w:rsid w:val="00681DE3"/>
    <w:rsid w:val="0068374B"/>
    <w:rsid w:val="00684072"/>
    <w:rsid w:val="00684378"/>
    <w:rsid w:val="006856A3"/>
    <w:rsid w:val="00687184"/>
    <w:rsid w:val="0068759B"/>
    <w:rsid w:val="00687C55"/>
    <w:rsid w:val="006A4437"/>
    <w:rsid w:val="006A7E9B"/>
    <w:rsid w:val="006B0CFF"/>
    <w:rsid w:val="006B21EB"/>
    <w:rsid w:val="006B42BE"/>
    <w:rsid w:val="006B7EFA"/>
    <w:rsid w:val="006C15F2"/>
    <w:rsid w:val="006C1FC4"/>
    <w:rsid w:val="006C4D39"/>
    <w:rsid w:val="006C7C49"/>
    <w:rsid w:val="006D575B"/>
    <w:rsid w:val="006D7FA0"/>
    <w:rsid w:val="006E6F9B"/>
    <w:rsid w:val="006F0443"/>
    <w:rsid w:val="006F08E3"/>
    <w:rsid w:val="006F4849"/>
    <w:rsid w:val="006F4E8B"/>
    <w:rsid w:val="007014B3"/>
    <w:rsid w:val="00702B45"/>
    <w:rsid w:val="00706035"/>
    <w:rsid w:val="007067B9"/>
    <w:rsid w:val="0071363A"/>
    <w:rsid w:val="00716191"/>
    <w:rsid w:val="0071620A"/>
    <w:rsid w:val="007304FC"/>
    <w:rsid w:val="00731994"/>
    <w:rsid w:val="007343DC"/>
    <w:rsid w:val="00734564"/>
    <w:rsid w:val="00744A49"/>
    <w:rsid w:val="00750745"/>
    <w:rsid w:val="00753248"/>
    <w:rsid w:val="0076011B"/>
    <w:rsid w:val="00761752"/>
    <w:rsid w:val="00762D76"/>
    <w:rsid w:val="00766B5F"/>
    <w:rsid w:val="00766D5A"/>
    <w:rsid w:val="00767928"/>
    <w:rsid w:val="00780D43"/>
    <w:rsid w:val="00781F41"/>
    <w:rsid w:val="00784AFF"/>
    <w:rsid w:val="00784F71"/>
    <w:rsid w:val="00785910"/>
    <w:rsid w:val="00792DD9"/>
    <w:rsid w:val="00794B4A"/>
    <w:rsid w:val="007952A6"/>
    <w:rsid w:val="00795668"/>
    <w:rsid w:val="007A5B16"/>
    <w:rsid w:val="007A7C79"/>
    <w:rsid w:val="007B35C3"/>
    <w:rsid w:val="007B4941"/>
    <w:rsid w:val="007B4CD6"/>
    <w:rsid w:val="007B6123"/>
    <w:rsid w:val="007C09DF"/>
    <w:rsid w:val="007C0B03"/>
    <w:rsid w:val="007C4DD4"/>
    <w:rsid w:val="007D3D6A"/>
    <w:rsid w:val="007D526E"/>
    <w:rsid w:val="007D71F3"/>
    <w:rsid w:val="007E2733"/>
    <w:rsid w:val="007E2BAA"/>
    <w:rsid w:val="007E31D0"/>
    <w:rsid w:val="007E41B0"/>
    <w:rsid w:val="007E4E7A"/>
    <w:rsid w:val="007E7426"/>
    <w:rsid w:val="007E74E7"/>
    <w:rsid w:val="007F12C6"/>
    <w:rsid w:val="007F19D9"/>
    <w:rsid w:val="007F2204"/>
    <w:rsid w:val="007F4B5E"/>
    <w:rsid w:val="007F7988"/>
    <w:rsid w:val="008015D3"/>
    <w:rsid w:val="008060A8"/>
    <w:rsid w:val="00806390"/>
    <w:rsid w:val="00811240"/>
    <w:rsid w:val="0081423A"/>
    <w:rsid w:val="00823BFB"/>
    <w:rsid w:val="00823F09"/>
    <w:rsid w:val="00826643"/>
    <w:rsid w:val="0083100D"/>
    <w:rsid w:val="0083109A"/>
    <w:rsid w:val="008358C4"/>
    <w:rsid w:val="00847615"/>
    <w:rsid w:val="00851B69"/>
    <w:rsid w:val="00852196"/>
    <w:rsid w:val="00852C24"/>
    <w:rsid w:val="00854BE1"/>
    <w:rsid w:val="00857729"/>
    <w:rsid w:val="00861BCC"/>
    <w:rsid w:val="0086506C"/>
    <w:rsid w:val="00866431"/>
    <w:rsid w:val="008708B8"/>
    <w:rsid w:val="00873AE6"/>
    <w:rsid w:val="00875B6B"/>
    <w:rsid w:val="00876EAE"/>
    <w:rsid w:val="00880087"/>
    <w:rsid w:val="008808B6"/>
    <w:rsid w:val="00880A17"/>
    <w:rsid w:val="008817EB"/>
    <w:rsid w:val="00884521"/>
    <w:rsid w:val="00884E3E"/>
    <w:rsid w:val="008854B0"/>
    <w:rsid w:val="0088684E"/>
    <w:rsid w:val="00887B8B"/>
    <w:rsid w:val="008921FA"/>
    <w:rsid w:val="00892F4C"/>
    <w:rsid w:val="00894C23"/>
    <w:rsid w:val="00895576"/>
    <w:rsid w:val="008A4289"/>
    <w:rsid w:val="008B100A"/>
    <w:rsid w:val="008B2351"/>
    <w:rsid w:val="008B329C"/>
    <w:rsid w:val="008B51F9"/>
    <w:rsid w:val="008B5258"/>
    <w:rsid w:val="008C018D"/>
    <w:rsid w:val="008C2660"/>
    <w:rsid w:val="008C7819"/>
    <w:rsid w:val="008D39D9"/>
    <w:rsid w:val="008E306B"/>
    <w:rsid w:val="008E6984"/>
    <w:rsid w:val="008E6CC7"/>
    <w:rsid w:val="008F32BE"/>
    <w:rsid w:val="008F71B8"/>
    <w:rsid w:val="009008FD"/>
    <w:rsid w:val="00904794"/>
    <w:rsid w:val="00904CDE"/>
    <w:rsid w:val="00911B44"/>
    <w:rsid w:val="00912DA2"/>
    <w:rsid w:val="009165CD"/>
    <w:rsid w:val="009200FF"/>
    <w:rsid w:val="00921D3E"/>
    <w:rsid w:val="00922CA9"/>
    <w:rsid w:val="00922CE7"/>
    <w:rsid w:val="009339C9"/>
    <w:rsid w:val="00933D0F"/>
    <w:rsid w:val="00933F0F"/>
    <w:rsid w:val="009369F1"/>
    <w:rsid w:val="00937BEC"/>
    <w:rsid w:val="00937CCF"/>
    <w:rsid w:val="00942AEF"/>
    <w:rsid w:val="00942D83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1235"/>
    <w:rsid w:val="00976A2A"/>
    <w:rsid w:val="00990BA8"/>
    <w:rsid w:val="0099126E"/>
    <w:rsid w:val="00993FFA"/>
    <w:rsid w:val="00996534"/>
    <w:rsid w:val="009A1870"/>
    <w:rsid w:val="009A22E1"/>
    <w:rsid w:val="009A2B9F"/>
    <w:rsid w:val="009A3EE9"/>
    <w:rsid w:val="009A5A5A"/>
    <w:rsid w:val="009B028B"/>
    <w:rsid w:val="009C17AA"/>
    <w:rsid w:val="009D1B12"/>
    <w:rsid w:val="009D3E35"/>
    <w:rsid w:val="009D62AC"/>
    <w:rsid w:val="009D7094"/>
    <w:rsid w:val="009D7B16"/>
    <w:rsid w:val="009E1D6A"/>
    <w:rsid w:val="009E21DD"/>
    <w:rsid w:val="009E23DB"/>
    <w:rsid w:val="009E2AA1"/>
    <w:rsid w:val="009E4770"/>
    <w:rsid w:val="009F0100"/>
    <w:rsid w:val="009F31E2"/>
    <w:rsid w:val="009F4736"/>
    <w:rsid w:val="00A00FFC"/>
    <w:rsid w:val="00A044A1"/>
    <w:rsid w:val="00A051F4"/>
    <w:rsid w:val="00A079C3"/>
    <w:rsid w:val="00A1054C"/>
    <w:rsid w:val="00A21927"/>
    <w:rsid w:val="00A21DFE"/>
    <w:rsid w:val="00A241B6"/>
    <w:rsid w:val="00A24CE9"/>
    <w:rsid w:val="00A252B6"/>
    <w:rsid w:val="00A301C4"/>
    <w:rsid w:val="00A32640"/>
    <w:rsid w:val="00A33AFE"/>
    <w:rsid w:val="00A357BD"/>
    <w:rsid w:val="00A40322"/>
    <w:rsid w:val="00A50636"/>
    <w:rsid w:val="00A5068B"/>
    <w:rsid w:val="00A549E1"/>
    <w:rsid w:val="00A5661C"/>
    <w:rsid w:val="00A6484D"/>
    <w:rsid w:val="00A64FEB"/>
    <w:rsid w:val="00A677B5"/>
    <w:rsid w:val="00A71557"/>
    <w:rsid w:val="00A7242B"/>
    <w:rsid w:val="00A747D8"/>
    <w:rsid w:val="00A77A44"/>
    <w:rsid w:val="00A77AC9"/>
    <w:rsid w:val="00A81B29"/>
    <w:rsid w:val="00A83104"/>
    <w:rsid w:val="00A94406"/>
    <w:rsid w:val="00AA073D"/>
    <w:rsid w:val="00AA0B88"/>
    <w:rsid w:val="00AA1B5F"/>
    <w:rsid w:val="00AA3060"/>
    <w:rsid w:val="00AA441C"/>
    <w:rsid w:val="00AA684F"/>
    <w:rsid w:val="00AA7245"/>
    <w:rsid w:val="00AB276C"/>
    <w:rsid w:val="00AB32C8"/>
    <w:rsid w:val="00AB4ADD"/>
    <w:rsid w:val="00AB716B"/>
    <w:rsid w:val="00AB75D1"/>
    <w:rsid w:val="00AB764E"/>
    <w:rsid w:val="00AB7FD4"/>
    <w:rsid w:val="00AC3379"/>
    <w:rsid w:val="00AC37F0"/>
    <w:rsid w:val="00AD0B1B"/>
    <w:rsid w:val="00AD0FA4"/>
    <w:rsid w:val="00AD2F87"/>
    <w:rsid w:val="00AD5B39"/>
    <w:rsid w:val="00AD651E"/>
    <w:rsid w:val="00AD7403"/>
    <w:rsid w:val="00AE14D1"/>
    <w:rsid w:val="00AE151B"/>
    <w:rsid w:val="00AE1531"/>
    <w:rsid w:val="00AE4806"/>
    <w:rsid w:val="00AE4FDF"/>
    <w:rsid w:val="00AE59DE"/>
    <w:rsid w:val="00AE5F9B"/>
    <w:rsid w:val="00AE79AE"/>
    <w:rsid w:val="00AF3990"/>
    <w:rsid w:val="00AF5EF2"/>
    <w:rsid w:val="00B00CDE"/>
    <w:rsid w:val="00B02FD8"/>
    <w:rsid w:val="00B0497E"/>
    <w:rsid w:val="00B06C28"/>
    <w:rsid w:val="00B10A5B"/>
    <w:rsid w:val="00B115DC"/>
    <w:rsid w:val="00B212EA"/>
    <w:rsid w:val="00B22456"/>
    <w:rsid w:val="00B2579D"/>
    <w:rsid w:val="00B2581C"/>
    <w:rsid w:val="00B308BC"/>
    <w:rsid w:val="00B312DA"/>
    <w:rsid w:val="00B3164A"/>
    <w:rsid w:val="00B31DD3"/>
    <w:rsid w:val="00B33CBF"/>
    <w:rsid w:val="00B342F5"/>
    <w:rsid w:val="00B3519D"/>
    <w:rsid w:val="00B43F96"/>
    <w:rsid w:val="00B44874"/>
    <w:rsid w:val="00B4767F"/>
    <w:rsid w:val="00B559DF"/>
    <w:rsid w:val="00B57E20"/>
    <w:rsid w:val="00B614B3"/>
    <w:rsid w:val="00B618EE"/>
    <w:rsid w:val="00B6412B"/>
    <w:rsid w:val="00B64CDF"/>
    <w:rsid w:val="00B66189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0131"/>
    <w:rsid w:val="00B90AD1"/>
    <w:rsid w:val="00B937AC"/>
    <w:rsid w:val="00B93FC8"/>
    <w:rsid w:val="00B94E48"/>
    <w:rsid w:val="00B956C6"/>
    <w:rsid w:val="00B976C1"/>
    <w:rsid w:val="00BA03F3"/>
    <w:rsid w:val="00BA5406"/>
    <w:rsid w:val="00BA7065"/>
    <w:rsid w:val="00BB5B70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6548"/>
    <w:rsid w:val="00C07A0D"/>
    <w:rsid w:val="00C11A0A"/>
    <w:rsid w:val="00C21054"/>
    <w:rsid w:val="00C21AA9"/>
    <w:rsid w:val="00C22D69"/>
    <w:rsid w:val="00C23FB0"/>
    <w:rsid w:val="00C2460D"/>
    <w:rsid w:val="00C25B7E"/>
    <w:rsid w:val="00C332A2"/>
    <w:rsid w:val="00C35F85"/>
    <w:rsid w:val="00C46DB3"/>
    <w:rsid w:val="00C47F90"/>
    <w:rsid w:val="00C50176"/>
    <w:rsid w:val="00C52D1D"/>
    <w:rsid w:val="00C53568"/>
    <w:rsid w:val="00C53FE6"/>
    <w:rsid w:val="00C578A3"/>
    <w:rsid w:val="00C57A30"/>
    <w:rsid w:val="00C57F6A"/>
    <w:rsid w:val="00C61BB5"/>
    <w:rsid w:val="00C6214E"/>
    <w:rsid w:val="00C62C21"/>
    <w:rsid w:val="00C64412"/>
    <w:rsid w:val="00C6456B"/>
    <w:rsid w:val="00C64585"/>
    <w:rsid w:val="00C657A8"/>
    <w:rsid w:val="00C71199"/>
    <w:rsid w:val="00C72907"/>
    <w:rsid w:val="00C73D25"/>
    <w:rsid w:val="00C747C7"/>
    <w:rsid w:val="00C819BB"/>
    <w:rsid w:val="00C81B92"/>
    <w:rsid w:val="00C82423"/>
    <w:rsid w:val="00C83805"/>
    <w:rsid w:val="00C84534"/>
    <w:rsid w:val="00C90288"/>
    <w:rsid w:val="00C92503"/>
    <w:rsid w:val="00CA0B7F"/>
    <w:rsid w:val="00CA1FB8"/>
    <w:rsid w:val="00CA2136"/>
    <w:rsid w:val="00CA3301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CE9"/>
    <w:rsid w:val="00CC5014"/>
    <w:rsid w:val="00CD3DFD"/>
    <w:rsid w:val="00CE0710"/>
    <w:rsid w:val="00CE3EDB"/>
    <w:rsid w:val="00CE695C"/>
    <w:rsid w:val="00CF1EE4"/>
    <w:rsid w:val="00CF2C9B"/>
    <w:rsid w:val="00CF30F0"/>
    <w:rsid w:val="00CF4274"/>
    <w:rsid w:val="00CF6C4D"/>
    <w:rsid w:val="00CF723B"/>
    <w:rsid w:val="00D00516"/>
    <w:rsid w:val="00D0052C"/>
    <w:rsid w:val="00D0182E"/>
    <w:rsid w:val="00D025A9"/>
    <w:rsid w:val="00D05BEB"/>
    <w:rsid w:val="00D05FE1"/>
    <w:rsid w:val="00D10908"/>
    <w:rsid w:val="00D1456A"/>
    <w:rsid w:val="00D150DB"/>
    <w:rsid w:val="00D23E3C"/>
    <w:rsid w:val="00D250DE"/>
    <w:rsid w:val="00D264B7"/>
    <w:rsid w:val="00D266F3"/>
    <w:rsid w:val="00D268A5"/>
    <w:rsid w:val="00D306CD"/>
    <w:rsid w:val="00D3075F"/>
    <w:rsid w:val="00D30892"/>
    <w:rsid w:val="00D31C5F"/>
    <w:rsid w:val="00D33AE6"/>
    <w:rsid w:val="00D4196F"/>
    <w:rsid w:val="00D43E4A"/>
    <w:rsid w:val="00D45984"/>
    <w:rsid w:val="00D468E6"/>
    <w:rsid w:val="00D46CE2"/>
    <w:rsid w:val="00D47BCE"/>
    <w:rsid w:val="00D5042F"/>
    <w:rsid w:val="00D54EFE"/>
    <w:rsid w:val="00D551FE"/>
    <w:rsid w:val="00D5795B"/>
    <w:rsid w:val="00D623D6"/>
    <w:rsid w:val="00D6369F"/>
    <w:rsid w:val="00D64670"/>
    <w:rsid w:val="00D66F41"/>
    <w:rsid w:val="00D67AED"/>
    <w:rsid w:val="00D722FE"/>
    <w:rsid w:val="00D72B61"/>
    <w:rsid w:val="00D76198"/>
    <w:rsid w:val="00D76220"/>
    <w:rsid w:val="00D77534"/>
    <w:rsid w:val="00D8275E"/>
    <w:rsid w:val="00D844EF"/>
    <w:rsid w:val="00D8450C"/>
    <w:rsid w:val="00D8629C"/>
    <w:rsid w:val="00D870B2"/>
    <w:rsid w:val="00D8774B"/>
    <w:rsid w:val="00D90E64"/>
    <w:rsid w:val="00D92FB4"/>
    <w:rsid w:val="00D95E4B"/>
    <w:rsid w:val="00D9690B"/>
    <w:rsid w:val="00DA4C54"/>
    <w:rsid w:val="00DA6B44"/>
    <w:rsid w:val="00DB1A2D"/>
    <w:rsid w:val="00DB28BC"/>
    <w:rsid w:val="00DB7AFC"/>
    <w:rsid w:val="00DC1E03"/>
    <w:rsid w:val="00DC250B"/>
    <w:rsid w:val="00DC61F3"/>
    <w:rsid w:val="00DC6E98"/>
    <w:rsid w:val="00DD7F80"/>
    <w:rsid w:val="00DE320D"/>
    <w:rsid w:val="00DE51B3"/>
    <w:rsid w:val="00DF10CD"/>
    <w:rsid w:val="00DF21CD"/>
    <w:rsid w:val="00E007D4"/>
    <w:rsid w:val="00E031B0"/>
    <w:rsid w:val="00E10DBE"/>
    <w:rsid w:val="00E12B84"/>
    <w:rsid w:val="00E16039"/>
    <w:rsid w:val="00E16E66"/>
    <w:rsid w:val="00E24D6E"/>
    <w:rsid w:val="00E279B1"/>
    <w:rsid w:val="00E27D7C"/>
    <w:rsid w:val="00E33B02"/>
    <w:rsid w:val="00E364B2"/>
    <w:rsid w:val="00E37BE6"/>
    <w:rsid w:val="00E41AEC"/>
    <w:rsid w:val="00E42285"/>
    <w:rsid w:val="00E465FE"/>
    <w:rsid w:val="00E46B3D"/>
    <w:rsid w:val="00E5332A"/>
    <w:rsid w:val="00E53EE1"/>
    <w:rsid w:val="00E546A1"/>
    <w:rsid w:val="00E55A64"/>
    <w:rsid w:val="00E60807"/>
    <w:rsid w:val="00E608AD"/>
    <w:rsid w:val="00E60CA6"/>
    <w:rsid w:val="00E6296A"/>
    <w:rsid w:val="00E6468B"/>
    <w:rsid w:val="00E70415"/>
    <w:rsid w:val="00E70B9E"/>
    <w:rsid w:val="00E716B9"/>
    <w:rsid w:val="00E733F7"/>
    <w:rsid w:val="00E757C8"/>
    <w:rsid w:val="00E76E03"/>
    <w:rsid w:val="00E77D6E"/>
    <w:rsid w:val="00E8017E"/>
    <w:rsid w:val="00E838DA"/>
    <w:rsid w:val="00E8727E"/>
    <w:rsid w:val="00E900C5"/>
    <w:rsid w:val="00E91155"/>
    <w:rsid w:val="00EA40BE"/>
    <w:rsid w:val="00EA54E6"/>
    <w:rsid w:val="00EA6B42"/>
    <w:rsid w:val="00EA737F"/>
    <w:rsid w:val="00EA75C7"/>
    <w:rsid w:val="00EB0593"/>
    <w:rsid w:val="00EB19B8"/>
    <w:rsid w:val="00EB2DFD"/>
    <w:rsid w:val="00ED33D6"/>
    <w:rsid w:val="00ED5A7F"/>
    <w:rsid w:val="00ED603A"/>
    <w:rsid w:val="00ED6F13"/>
    <w:rsid w:val="00EE0C5C"/>
    <w:rsid w:val="00EE59FC"/>
    <w:rsid w:val="00EE6F90"/>
    <w:rsid w:val="00EE73C9"/>
    <w:rsid w:val="00EF0ADB"/>
    <w:rsid w:val="00EF32D6"/>
    <w:rsid w:val="00EF441A"/>
    <w:rsid w:val="00EF4689"/>
    <w:rsid w:val="00EF4F21"/>
    <w:rsid w:val="00EF69B9"/>
    <w:rsid w:val="00F00682"/>
    <w:rsid w:val="00F023E5"/>
    <w:rsid w:val="00F046E1"/>
    <w:rsid w:val="00F07937"/>
    <w:rsid w:val="00F07D9F"/>
    <w:rsid w:val="00F12D4C"/>
    <w:rsid w:val="00F175A2"/>
    <w:rsid w:val="00F20331"/>
    <w:rsid w:val="00F21B4F"/>
    <w:rsid w:val="00F21CF1"/>
    <w:rsid w:val="00F2262C"/>
    <w:rsid w:val="00F242DF"/>
    <w:rsid w:val="00F33986"/>
    <w:rsid w:val="00F43BFA"/>
    <w:rsid w:val="00F46A4B"/>
    <w:rsid w:val="00F50086"/>
    <w:rsid w:val="00F51C22"/>
    <w:rsid w:val="00F534AF"/>
    <w:rsid w:val="00F57F08"/>
    <w:rsid w:val="00F6120A"/>
    <w:rsid w:val="00F676F7"/>
    <w:rsid w:val="00F67FB0"/>
    <w:rsid w:val="00F72070"/>
    <w:rsid w:val="00F74A13"/>
    <w:rsid w:val="00F80315"/>
    <w:rsid w:val="00F824BA"/>
    <w:rsid w:val="00F82F56"/>
    <w:rsid w:val="00F846A7"/>
    <w:rsid w:val="00F87803"/>
    <w:rsid w:val="00F90ABC"/>
    <w:rsid w:val="00F916B0"/>
    <w:rsid w:val="00F973DC"/>
    <w:rsid w:val="00FA15CC"/>
    <w:rsid w:val="00FA1B85"/>
    <w:rsid w:val="00FA1BF2"/>
    <w:rsid w:val="00FA2FDC"/>
    <w:rsid w:val="00FB16CE"/>
    <w:rsid w:val="00FB3795"/>
    <w:rsid w:val="00FB4031"/>
    <w:rsid w:val="00FB4236"/>
    <w:rsid w:val="00FB4307"/>
    <w:rsid w:val="00FB4BCB"/>
    <w:rsid w:val="00FB63C0"/>
    <w:rsid w:val="00FB6D76"/>
    <w:rsid w:val="00FB749A"/>
    <w:rsid w:val="00FC1D51"/>
    <w:rsid w:val="00FC40E5"/>
    <w:rsid w:val="00FC4255"/>
    <w:rsid w:val="00FC4B8C"/>
    <w:rsid w:val="00FC4E38"/>
    <w:rsid w:val="00FC60AE"/>
    <w:rsid w:val="00FD549B"/>
    <w:rsid w:val="00FD58A0"/>
    <w:rsid w:val="00FD68D3"/>
    <w:rsid w:val="00FD7E29"/>
    <w:rsid w:val="00FE362A"/>
    <w:rsid w:val="00FE3AF7"/>
    <w:rsid w:val="00FF0E76"/>
    <w:rsid w:val="00FF2119"/>
    <w:rsid w:val="00FF4896"/>
    <w:rsid w:val="00FF48F9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C7865D0E-1388-43F5-92E3-48C7E3C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B16"/>
    <w:pPr>
      <w:ind w:left="720"/>
    </w:pPr>
  </w:style>
  <w:style w:type="character" w:customStyle="1" w:styleId="Heading2Char">
    <w:name w:val="Heading 2 Char"/>
    <w:link w:val="Heading2"/>
    <w:rsid w:val="007B6123"/>
    <w:rPr>
      <w:rFonts w:ascii="Arial" w:hAnsi="Arial" w:cs="Arial"/>
      <w:b/>
      <w:bCs/>
      <w:snapToGrid w:val="0"/>
      <w:sz w:val="22"/>
    </w:rPr>
  </w:style>
  <w:style w:type="paragraph" w:customStyle="1" w:styleId="ColorfulShading-Accent110">
    <w:name w:val="Colorful Shading - Accent 11"/>
    <w:hidden/>
    <w:uiPriority w:val="99"/>
    <w:semiHidden/>
    <w:rsid w:val="00A50636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C73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t.gov/dep/cwp/view.asp?a=2715&amp;q=324960&amp;depNav_GID=16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AB12-129E-4F16-A78F-0702CCC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1032A751</Template>
  <TotalTime>190</TotalTime>
  <Pages>19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Interim Verification Form</vt:lpstr>
    </vt:vector>
  </TitlesOfParts>
  <Company>STATE OF CONNECTICUT</Company>
  <LinksUpToDate>false</LinksUpToDate>
  <CharactersWithSpaces>48405</CharactersWithSpaces>
  <SharedDoc>false</SharedDoc>
  <HLinks>
    <vt:vector size="24" baseType="variant">
      <vt:variant>
        <vt:i4>458855</vt:i4>
      </vt:variant>
      <vt:variant>
        <vt:i4>1436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Interim Verification Form</dc:title>
  <dc:subject>Verification Form Voluntary 133x Interim</dc:subject>
  <dc:creator>rrobinso</dc:creator>
  <cp:keywords>verification, LEP, remediation, cleanup, voluntary, 133x</cp:keywords>
  <cp:lastModifiedBy>Camille Fontanella</cp:lastModifiedBy>
  <cp:revision>14</cp:revision>
  <cp:lastPrinted>2016-06-09T18:41:00Z</cp:lastPrinted>
  <dcterms:created xsi:type="dcterms:W3CDTF">2016-05-27T18:35:00Z</dcterms:created>
  <dcterms:modified xsi:type="dcterms:W3CDTF">2016-06-15T19:52:00Z</dcterms:modified>
</cp:coreProperties>
</file>